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D" w:rsidRPr="001A1782" w:rsidRDefault="001A1782" w:rsidP="001A1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82">
        <w:rPr>
          <w:rFonts w:ascii="Times New Roman" w:hAnsi="Times New Roman" w:cs="Times New Roman"/>
          <w:b/>
          <w:sz w:val="28"/>
          <w:szCs w:val="28"/>
        </w:rPr>
        <w:t>Темы ВКР</w:t>
      </w:r>
    </w:p>
    <w:p w:rsidR="001A1782" w:rsidRDefault="001A1782" w:rsidP="001A1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82">
        <w:rPr>
          <w:rFonts w:ascii="Times New Roman" w:hAnsi="Times New Roman" w:cs="Times New Roman"/>
          <w:b/>
          <w:sz w:val="28"/>
          <w:szCs w:val="28"/>
        </w:rPr>
        <w:t>03.04.02.10 Биофизика и медицинская инженерия</w:t>
      </w:r>
    </w:p>
    <w:p w:rsidR="001A1782" w:rsidRDefault="001A1782" w:rsidP="00757570">
      <w:pPr>
        <w:tabs>
          <w:tab w:val="left" w:pos="28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82" w:rsidRPr="001A1782" w:rsidRDefault="001A1782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транскраниальной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магнитной стимуляции отдельных участков головного мозга мышей при атаксиях</w:t>
      </w:r>
    </w:p>
    <w:p w:rsidR="001A1782" w:rsidRPr="001A1782" w:rsidRDefault="001A1782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алкогольдегидрогеназы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полимерных гелей</w:t>
      </w:r>
    </w:p>
    <w:p w:rsidR="001A1782" w:rsidRPr="001A1782" w:rsidRDefault="001A1782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Влияние тритиевой воды на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биолюминесцентную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реакцию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обелина</w:t>
      </w:r>
      <w:proofErr w:type="spellEnd"/>
    </w:p>
    <w:p w:rsidR="001A1782" w:rsidRPr="001A1782" w:rsidRDefault="001A1782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Разработка ферментативного метода оценки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антипитательного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статуса пищевых продуктов</w:t>
      </w:r>
    </w:p>
    <w:p w:rsidR="001A1782" w:rsidRPr="001A1782" w:rsidRDefault="001A1782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Станолы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в донных отложениях озёр Средней Сибири как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палео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>-индикатор фекальных загрязнений и антропогенной нагрузки</w:t>
      </w:r>
    </w:p>
    <w:p w:rsidR="00A94EC1" w:rsidRPr="00A94EC1" w:rsidRDefault="00A94EC1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EC1">
        <w:rPr>
          <w:rFonts w:ascii="Times New Roman" w:eastAsia="Times New Roman" w:hAnsi="Times New Roman" w:cs="Times New Roman"/>
          <w:sz w:val="28"/>
          <w:szCs w:val="28"/>
        </w:rPr>
        <w:t xml:space="preserve">Сравнение </w:t>
      </w:r>
      <w:proofErr w:type="spellStart"/>
      <w:r w:rsidRPr="00A94EC1">
        <w:rPr>
          <w:rFonts w:ascii="Times New Roman" w:eastAsia="Times New Roman" w:hAnsi="Times New Roman" w:cs="Times New Roman"/>
          <w:sz w:val="28"/>
          <w:szCs w:val="28"/>
        </w:rPr>
        <w:t>нативных</w:t>
      </w:r>
      <w:proofErr w:type="spellEnd"/>
      <w:r w:rsidRPr="00A94EC1">
        <w:rPr>
          <w:rFonts w:ascii="Times New Roman" w:eastAsia="Times New Roman" w:hAnsi="Times New Roman" w:cs="Times New Roman"/>
          <w:sz w:val="28"/>
          <w:szCs w:val="28"/>
        </w:rPr>
        <w:t xml:space="preserve"> систем мез</w:t>
      </w:r>
      <w:proofErr w:type="gramStart"/>
      <w:r w:rsidRPr="00A94EC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94EC1">
        <w:rPr>
          <w:rFonts w:ascii="Times New Roman" w:eastAsia="Times New Roman" w:hAnsi="Times New Roman" w:cs="Times New Roman"/>
          <w:sz w:val="28"/>
          <w:szCs w:val="28"/>
        </w:rPr>
        <w:t xml:space="preserve"> и психрофильных штаммов </w:t>
      </w:r>
      <w:proofErr w:type="spellStart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>Photobacterium</w:t>
      </w:r>
      <w:proofErr w:type="spellEnd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>phosphoreum</w:t>
      </w:r>
      <w:proofErr w:type="spellEnd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4E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>Photobacterium</w:t>
      </w:r>
      <w:proofErr w:type="spellEnd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>phosphoreum</w:t>
      </w:r>
      <w:proofErr w:type="spellEnd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 xml:space="preserve"> 1883</w:t>
      </w:r>
      <w:r w:rsidRPr="00A94E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>Photobacterium</w:t>
      </w:r>
      <w:proofErr w:type="spellEnd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>phosphoreum</w:t>
      </w:r>
      <w:proofErr w:type="spellEnd"/>
      <w:r w:rsidRPr="00A94EC1">
        <w:rPr>
          <w:rFonts w:ascii="Times New Roman" w:eastAsia="Times New Roman" w:hAnsi="Times New Roman" w:cs="Times New Roman"/>
          <w:i/>
          <w:sz w:val="28"/>
          <w:szCs w:val="28"/>
        </w:rPr>
        <w:t xml:space="preserve"> 36</w:t>
      </w:r>
      <w:r w:rsidRPr="00A94E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4EC1">
        <w:rPr>
          <w:rFonts w:ascii="Arial" w:eastAsia="Calibri" w:hAnsi="Arial" w:cs="Arial"/>
          <w:color w:val="2C2D2E"/>
          <w:sz w:val="28"/>
          <w:szCs w:val="28"/>
          <w:shd w:val="clear" w:color="auto" w:fill="FFFFFF"/>
        </w:rPr>
        <w:t> </w:t>
      </w:r>
    </w:p>
    <w:p w:rsidR="001A1782" w:rsidRPr="00757570" w:rsidRDefault="001A1782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свойств магнитных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наночастиц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для гипертермии </w:t>
      </w:r>
      <w:proofErr w:type="spellStart"/>
      <w:r w:rsidRPr="001A1782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1A17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1782">
        <w:rPr>
          <w:rFonts w:ascii="Times New Roman" w:eastAsia="Times New Roman" w:hAnsi="Times New Roman" w:cs="Times New Roman"/>
          <w:i/>
          <w:sz w:val="28"/>
          <w:szCs w:val="28"/>
        </w:rPr>
        <w:t>vitro</w:t>
      </w:r>
      <w:proofErr w:type="spellEnd"/>
    </w:p>
    <w:p w:rsidR="00757570" w:rsidRDefault="00757570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Магнитные </w:t>
      </w:r>
      <w:proofErr w:type="spellStart"/>
      <w:r w:rsidRPr="001A1782">
        <w:rPr>
          <w:rFonts w:ascii="Times New Roman" w:eastAsia="Times New Roman" w:hAnsi="Times New Roman" w:cs="Times New Roman"/>
          <w:sz w:val="28"/>
          <w:szCs w:val="28"/>
        </w:rPr>
        <w:t>наночастицы</w:t>
      </w:r>
      <w:proofErr w:type="spellEnd"/>
      <w:r w:rsidRPr="001A1782">
        <w:rPr>
          <w:rFonts w:ascii="Times New Roman" w:eastAsia="Times New Roman" w:hAnsi="Times New Roman" w:cs="Times New Roman"/>
          <w:sz w:val="28"/>
          <w:szCs w:val="28"/>
        </w:rPr>
        <w:t xml:space="preserve"> для сепарации клеток</w:t>
      </w:r>
      <w:proofErr w:type="gramEnd"/>
    </w:p>
    <w:p w:rsidR="00880BA0" w:rsidRPr="00880BA0" w:rsidRDefault="00880BA0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0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Математическая модель NMDA токов в клетках </w:t>
      </w:r>
      <w:proofErr w:type="spellStart"/>
      <w:r w:rsidRPr="00880BA0">
        <w:rPr>
          <w:rFonts w:ascii="Times New Roman" w:eastAsia="Times New Roman" w:hAnsi="Times New Roman" w:cs="Times New Roman"/>
          <w:sz w:val="28"/>
          <w:szCs w:val="28"/>
        </w:rPr>
        <w:t>Пуркинье</w:t>
      </w:r>
      <w:proofErr w:type="spellEnd"/>
    </w:p>
    <w:p w:rsidR="00880BA0" w:rsidRPr="00880BA0" w:rsidRDefault="00880BA0" w:rsidP="00880BA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0">
        <w:rPr>
          <w:rFonts w:ascii="Times New Roman" w:eastAsia="Times New Roman" w:hAnsi="Times New Roman" w:cs="Times New Roman"/>
          <w:sz w:val="28"/>
          <w:szCs w:val="28"/>
        </w:rPr>
        <w:t>Байесовский классификационный анализ данных клинических тестов</w:t>
      </w:r>
    </w:p>
    <w:p w:rsidR="00880BA0" w:rsidRPr="00880BA0" w:rsidRDefault="00880BA0" w:rsidP="00880BA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0">
        <w:rPr>
          <w:rFonts w:ascii="Times New Roman" w:eastAsia="Times New Roman" w:hAnsi="Times New Roman" w:cs="Times New Roman"/>
          <w:sz w:val="28"/>
          <w:szCs w:val="28"/>
        </w:rPr>
        <w:t>Применение моделей зависимых переменных к данным клинических анализов</w:t>
      </w:r>
    </w:p>
    <w:p w:rsidR="00880BA0" w:rsidRPr="00880BA0" w:rsidRDefault="00880BA0" w:rsidP="00880BA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0">
        <w:rPr>
          <w:rFonts w:ascii="Times New Roman" w:eastAsia="Times New Roman" w:hAnsi="Times New Roman" w:cs="Times New Roman"/>
          <w:sz w:val="28"/>
          <w:szCs w:val="28"/>
        </w:rPr>
        <w:t>Составление планов обследования с помощью Байесовских сетей</w:t>
      </w:r>
    </w:p>
    <w:p w:rsidR="00757570" w:rsidRDefault="006E3BB0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B0">
        <w:rPr>
          <w:rFonts w:ascii="Times New Roman" w:eastAsia="Times New Roman" w:hAnsi="Times New Roman" w:cs="Times New Roman"/>
          <w:sz w:val="28"/>
          <w:szCs w:val="28"/>
        </w:rPr>
        <w:t xml:space="preserve">Выявление биологических маркеров,  формирующих интегральный </w:t>
      </w:r>
      <w:proofErr w:type="spellStart"/>
      <w:r w:rsidRPr="006E3BB0">
        <w:rPr>
          <w:rFonts w:ascii="Times New Roman" w:eastAsia="Times New Roman" w:hAnsi="Times New Roman" w:cs="Times New Roman"/>
          <w:sz w:val="28"/>
          <w:szCs w:val="28"/>
        </w:rPr>
        <w:t>биолюминесцентный</w:t>
      </w:r>
      <w:proofErr w:type="spellEnd"/>
      <w:r w:rsidRPr="006E3BB0">
        <w:rPr>
          <w:rFonts w:ascii="Times New Roman" w:eastAsia="Times New Roman" w:hAnsi="Times New Roman" w:cs="Times New Roman"/>
          <w:sz w:val="28"/>
          <w:szCs w:val="28"/>
        </w:rPr>
        <w:t xml:space="preserve"> показатель слюны, профессионально здоровых работников железнодорожного транспорта</w:t>
      </w:r>
    </w:p>
    <w:p w:rsidR="00880BA0" w:rsidRDefault="00880BA0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Ситифермерство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применение биофизических методов</w:t>
      </w:r>
    </w:p>
    <w:p w:rsidR="00880BA0" w:rsidRPr="00757570" w:rsidRDefault="00880BA0" w:rsidP="007575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A0">
        <w:rPr>
          <w:rFonts w:ascii="Times New Roman" w:eastAsia="Times New Roman" w:hAnsi="Times New Roman" w:cs="Times New Roman"/>
          <w:sz w:val="28"/>
          <w:szCs w:val="28"/>
        </w:rPr>
        <w:t>Зависимость качества рефлексии от времени принятия решения</w:t>
      </w:r>
    </w:p>
    <w:p w:rsidR="00757570" w:rsidRPr="00757570" w:rsidRDefault="00757570" w:rsidP="007575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7570">
        <w:rPr>
          <w:rFonts w:ascii="Times New Roman" w:eastAsia="Times New Roman" w:hAnsi="Times New Roman" w:cs="Times New Roman"/>
          <w:sz w:val="28"/>
          <w:szCs w:val="28"/>
        </w:rPr>
        <w:t>Разработка 3D-анимации для визуализации клеточного строения древесины хвойных</w:t>
      </w:r>
    </w:p>
    <w:p w:rsidR="00757570" w:rsidRPr="00757570" w:rsidRDefault="00757570" w:rsidP="00757570">
      <w:pPr>
        <w:spacing w:after="0" w:line="240" w:lineRule="auto"/>
        <w:ind w:left="-349"/>
        <w:rPr>
          <w:rFonts w:ascii="Times New Roman" w:eastAsia="Times New Roman" w:hAnsi="Times New Roman" w:cs="Times New Roman"/>
          <w:sz w:val="28"/>
          <w:szCs w:val="28"/>
        </w:rPr>
      </w:pPr>
    </w:p>
    <w:sectPr w:rsidR="00757570" w:rsidRPr="00757570" w:rsidSect="007575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1EA"/>
    <w:multiLevelType w:val="hybridMultilevel"/>
    <w:tmpl w:val="78EA0D38"/>
    <w:lvl w:ilvl="0" w:tplc="C8FA95B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70103"/>
    <w:multiLevelType w:val="hybridMultilevel"/>
    <w:tmpl w:val="EA3816F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FD31BF3"/>
    <w:multiLevelType w:val="multilevel"/>
    <w:tmpl w:val="F4F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82"/>
    <w:rsid w:val="001A1782"/>
    <w:rsid w:val="006E3BB0"/>
    <w:rsid w:val="00757570"/>
    <w:rsid w:val="00880BA0"/>
    <w:rsid w:val="009720BD"/>
    <w:rsid w:val="00A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2023-09-26T06:15:00Z</dcterms:created>
  <dcterms:modified xsi:type="dcterms:W3CDTF">2023-09-27T05:10:00Z</dcterms:modified>
</cp:coreProperties>
</file>