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79" w:rsidRPr="00F33079" w:rsidRDefault="00F33079" w:rsidP="00F33079">
      <w:pPr>
        <w:spacing w:after="0" w:line="240" w:lineRule="auto"/>
        <w:ind w:right="20"/>
        <w:jc w:val="center"/>
        <w:rPr>
          <w:rFonts w:ascii="Times New Roman" w:hAnsi="Times New Roman"/>
          <w:b/>
          <w:sz w:val="26"/>
          <w:szCs w:val="26"/>
        </w:rPr>
      </w:pPr>
      <w:r w:rsidRPr="00F33079">
        <w:rPr>
          <w:rFonts w:ascii="Times New Roman" w:hAnsi="Times New Roman"/>
          <w:b/>
          <w:sz w:val="26"/>
          <w:szCs w:val="26"/>
        </w:rPr>
        <w:t>Темы выпускных квалификационных работ</w:t>
      </w:r>
    </w:p>
    <w:p w:rsidR="00690F20" w:rsidRPr="00F33079" w:rsidRDefault="00F33079" w:rsidP="00F330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3079">
        <w:rPr>
          <w:rFonts w:ascii="Times New Roman" w:hAnsi="Times New Roman"/>
          <w:b/>
          <w:sz w:val="26"/>
          <w:szCs w:val="26"/>
        </w:rPr>
        <w:t>для бакалавров 2024 года выпуска</w:t>
      </w:r>
    </w:p>
    <w:p w:rsidR="00F33079" w:rsidRDefault="00F33079" w:rsidP="00F330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079">
        <w:rPr>
          <w:rFonts w:ascii="Times New Roman" w:hAnsi="Times New Roman" w:cs="Times New Roman"/>
          <w:b/>
          <w:sz w:val="26"/>
          <w:szCs w:val="26"/>
        </w:rPr>
        <w:t>06.03.01.30 Биоэкология</w:t>
      </w:r>
    </w:p>
    <w:p w:rsidR="00F33079" w:rsidRPr="00F33079" w:rsidRDefault="00F33079" w:rsidP="00F330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 xml:space="preserve">Влияние условий культуры in vitro на ростовые характеристики протонемы </w:t>
      </w:r>
      <w:r w:rsidRPr="0099507F">
        <w:rPr>
          <w:i/>
          <w:sz w:val="26"/>
          <w:szCs w:val="26"/>
        </w:rPr>
        <w:t>Atrichum undulatum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>Донные беспозвоночные в оценке качества воды водохранилища на реке Бугач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>Морфологическая и биологическая характеристика популяции речного окуня средней части Богучанского водохранилища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>Оптимизация метода визуализации хромосом рыб из регенерированной ткани пескаря сибирского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>Популяционный анализ пихты сибирской (</w:t>
      </w:r>
      <w:r w:rsidRPr="0099507F">
        <w:rPr>
          <w:i/>
          <w:sz w:val="26"/>
          <w:szCs w:val="26"/>
        </w:rPr>
        <w:t>Abies sibirica</w:t>
      </w:r>
      <w:r w:rsidRPr="00F33079">
        <w:rPr>
          <w:sz w:val="26"/>
          <w:szCs w:val="26"/>
        </w:rPr>
        <w:t xml:space="preserve"> Ledeb.) из природного парка "Ергаки" на основе анатомо-морфологического исследования хвои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>Полиморфизм популяции сибирских представителей р.Trollius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>Биолого-промысловая характеристика популяции окуня Саяно-Шушенского водохранилища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 xml:space="preserve">Полиморфизм популяций </w:t>
      </w:r>
      <w:r w:rsidRPr="0099507F">
        <w:rPr>
          <w:i/>
          <w:sz w:val="26"/>
          <w:szCs w:val="26"/>
        </w:rPr>
        <w:t>Anemone jenisseensis</w:t>
      </w:r>
      <w:r w:rsidRPr="00F33079">
        <w:rPr>
          <w:sz w:val="26"/>
          <w:szCs w:val="26"/>
        </w:rPr>
        <w:t xml:space="preserve">, </w:t>
      </w:r>
      <w:r w:rsidRPr="0099507F">
        <w:rPr>
          <w:i/>
          <w:sz w:val="26"/>
          <w:szCs w:val="26"/>
        </w:rPr>
        <w:t>Anemone irinae</w:t>
      </w:r>
      <w:r w:rsidRPr="00F33079">
        <w:rPr>
          <w:sz w:val="26"/>
          <w:szCs w:val="26"/>
        </w:rPr>
        <w:t xml:space="preserve"> и </w:t>
      </w:r>
      <w:r w:rsidRPr="0099507F">
        <w:rPr>
          <w:i/>
          <w:sz w:val="26"/>
          <w:szCs w:val="26"/>
        </w:rPr>
        <w:t>Anemone caerulea</w:t>
      </w:r>
      <w:r w:rsidRPr="00F33079">
        <w:rPr>
          <w:sz w:val="26"/>
          <w:szCs w:val="26"/>
        </w:rPr>
        <w:t xml:space="preserve"> в южной части Красноярского края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color w:val="2C2D2E"/>
          <w:sz w:val="26"/>
          <w:szCs w:val="26"/>
        </w:rPr>
        <w:t>Морфо-экологическая характеристика сибирской плотвы и речного окуня средней части Красноярского водохранилища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>Оценка влияния пожаров на озёра на примере оз. Ойское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>Полиморфизм желтоцветковых представителей рода Corydalis, произрастающих на территории Южной Сибири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>Структура зообентоса соленого озера Шунет республики Хакасия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proofErr w:type="gramStart"/>
      <w:r w:rsidRPr="00F33079">
        <w:rPr>
          <w:sz w:val="26"/>
          <w:szCs w:val="26"/>
        </w:rPr>
        <w:t>Реконструкция динамики пожаров в бассейне оз. Золотарного за последние 2500 лет</w:t>
      </w:r>
      <w:proofErr w:type="gramEnd"/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 xml:space="preserve">Влияние условий культуры in vitro на некоторые показатели </w:t>
      </w:r>
      <w:r w:rsidRPr="0099507F">
        <w:rPr>
          <w:i/>
          <w:sz w:val="26"/>
          <w:szCs w:val="26"/>
        </w:rPr>
        <w:t>Marchantia polymorpha</w:t>
      </w:r>
      <w:r w:rsidRPr="00F33079">
        <w:rPr>
          <w:sz w:val="26"/>
          <w:szCs w:val="26"/>
        </w:rPr>
        <w:t xml:space="preserve"> L.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 xml:space="preserve">Хронографический анализ краниометрических признаков соболя </w:t>
      </w:r>
      <w:r w:rsidRPr="0099507F">
        <w:rPr>
          <w:i/>
          <w:sz w:val="26"/>
          <w:szCs w:val="26"/>
        </w:rPr>
        <w:t>Martes zibellina</w:t>
      </w:r>
      <w:r w:rsidRPr="00F33079">
        <w:rPr>
          <w:sz w:val="26"/>
          <w:szCs w:val="26"/>
        </w:rPr>
        <w:t xml:space="preserve"> Linnaeus,1758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>Изменчивость анатомической структуры хвои сосны обыкновенной в окр. Красноярска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ind w:hanging="720"/>
        <w:rPr>
          <w:sz w:val="26"/>
          <w:szCs w:val="26"/>
        </w:rPr>
      </w:pPr>
      <w:r w:rsidRPr="00F33079">
        <w:rPr>
          <w:sz w:val="26"/>
          <w:szCs w:val="26"/>
        </w:rPr>
        <w:t>Популяционный анализ среднесибирских видов р. Achillea с использованием морфологических и генетических маркеров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spacing w:line="360" w:lineRule="auto"/>
        <w:ind w:right="-2" w:hanging="720"/>
        <w:jc w:val="both"/>
        <w:rPr>
          <w:sz w:val="26"/>
          <w:szCs w:val="26"/>
        </w:rPr>
      </w:pPr>
      <w:r w:rsidRPr="00F33079">
        <w:rPr>
          <w:sz w:val="26"/>
          <w:szCs w:val="26"/>
        </w:rPr>
        <w:t>Пространственная неоднородность мезофауны березняков</w:t>
      </w:r>
    </w:p>
    <w:p w:rsidR="00690F20" w:rsidRPr="00F33079" w:rsidRDefault="00690F20" w:rsidP="00AC7EBA">
      <w:pPr>
        <w:pStyle w:val="a3"/>
        <w:numPr>
          <w:ilvl w:val="0"/>
          <w:numId w:val="3"/>
        </w:numPr>
        <w:spacing w:line="360" w:lineRule="auto"/>
        <w:ind w:right="-2" w:hanging="720"/>
        <w:jc w:val="both"/>
        <w:rPr>
          <w:sz w:val="26"/>
          <w:szCs w:val="26"/>
        </w:rPr>
      </w:pPr>
      <w:r w:rsidRPr="00F33079">
        <w:rPr>
          <w:sz w:val="26"/>
          <w:szCs w:val="26"/>
        </w:rPr>
        <w:t>Видовой состав литорального фитопланктона в зарослях макрофитов озера Шира</w:t>
      </w:r>
    </w:p>
    <w:p w:rsidR="00690F20" w:rsidRPr="00F33079" w:rsidRDefault="00F33079" w:rsidP="00F33079">
      <w:pPr>
        <w:pStyle w:val="a3"/>
        <w:numPr>
          <w:ilvl w:val="0"/>
          <w:numId w:val="3"/>
        </w:numPr>
        <w:ind w:left="-426" w:firstLine="6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90F20" w:rsidRPr="00F33079">
        <w:rPr>
          <w:sz w:val="26"/>
          <w:szCs w:val="26"/>
        </w:rPr>
        <w:t>Соматический эмбриогенез кедра сибирского</w:t>
      </w:r>
    </w:p>
    <w:p w:rsidR="00690F20" w:rsidRPr="00F33079" w:rsidRDefault="00690F20" w:rsidP="00F33079">
      <w:pPr>
        <w:pStyle w:val="a3"/>
        <w:numPr>
          <w:ilvl w:val="0"/>
          <w:numId w:val="3"/>
        </w:numPr>
        <w:spacing w:line="360" w:lineRule="auto"/>
        <w:ind w:right="-2" w:hanging="644"/>
        <w:jc w:val="both"/>
        <w:rPr>
          <w:sz w:val="26"/>
          <w:szCs w:val="26"/>
        </w:rPr>
      </w:pPr>
      <w:r w:rsidRPr="00F33079">
        <w:rPr>
          <w:sz w:val="26"/>
          <w:szCs w:val="26"/>
        </w:rPr>
        <w:t>Разнообразие симбионтной микрофлоры пищеварительного тракта рыб в зависимости от их типов питания</w:t>
      </w:r>
    </w:p>
    <w:p w:rsidR="00690F20" w:rsidRPr="00690F20" w:rsidRDefault="00690F20" w:rsidP="00AC7EBA">
      <w:pPr>
        <w:pStyle w:val="a3"/>
        <w:rPr>
          <w:sz w:val="24"/>
          <w:szCs w:val="24"/>
        </w:rPr>
      </w:pPr>
    </w:p>
    <w:p w:rsidR="00690F20" w:rsidRPr="00690F20" w:rsidRDefault="00690F20">
      <w:pPr>
        <w:rPr>
          <w:rFonts w:ascii="Times New Roman" w:hAnsi="Times New Roman" w:cs="Times New Roman"/>
          <w:sz w:val="24"/>
          <w:szCs w:val="24"/>
        </w:rPr>
      </w:pPr>
    </w:p>
    <w:sectPr w:rsidR="00690F20" w:rsidRPr="00690F20" w:rsidSect="00E0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6849"/>
    <w:multiLevelType w:val="hybridMultilevel"/>
    <w:tmpl w:val="E68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256F"/>
    <w:multiLevelType w:val="hybridMultilevel"/>
    <w:tmpl w:val="BCBC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E75E3"/>
    <w:multiLevelType w:val="hybridMultilevel"/>
    <w:tmpl w:val="B9068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0F20"/>
    <w:rsid w:val="00400BC1"/>
    <w:rsid w:val="004668CD"/>
    <w:rsid w:val="005F65FA"/>
    <w:rsid w:val="00690F20"/>
    <w:rsid w:val="0099507F"/>
    <w:rsid w:val="00AC7EBA"/>
    <w:rsid w:val="00E049DD"/>
    <w:rsid w:val="00F3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Gorbaneva</dc:creator>
  <cp:lastModifiedBy>d149</cp:lastModifiedBy>
  <cp:revision>3</cp:revision>
  <dcterms:created xsi:type="dcterms:W3CDTF">2023-11-24T06:22:00Z</dcterms:created>
  <dcterms:modified xsi:type="dcterms:W3CDTF">2023-11-30T04:51:00Z</dcterms:modified>
</cp:coreProperties>
</file>