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90A" w:rsidRPr="006D2F8C" w:rsidRDefault="0024690A" w:rsidP="0024690A">
      <w:pPr>
        <w:pStyle w:val="11"/>
        <w:rPr>
          <w:color w:val="0000FF"/>
        </w:rPr>
      </w:pPr>
      <w:r w:rsidRPr="006D2F8C">
        <w:rPr>
          <w:color w:val="0000FF"/>
        </w:rPr>
        <w:t>СОДЕРЖАНИЕ</w:t>
      </w:r>
    </w:p>
    <w:p w:rsidR="0024690A" w:rsidRPr="006D2F8C" w:rsidRDefault="0024690A" w:rsidP="0024690A">
      <w:pPr>
        <w:pStyle w:val="11"/>
        <w:rPr>
          <w:noProof/>
          <w:color w:val="0000FF"/>
        </w:rPr>
      </w:pPr>
      <w:r w:rsidRPr="006D2F8C">
        <w:rPr>
          <w:color w:val="0000FF"/>
        </w:rPr>
        <w:fldChar w:fldCharType="begin"/>
      </w:r>
      <w:r w:rsidRPr="006D2F8C">
        <w:rPr>
          <w:color w:val="0000FF"/>
        </w:rPr>
        <w:instrText xml:space="preserve"> TOC \o "1-3" \h \z \u </w:instrText>
      </w:r>
      <w:r w:rsidRPr="006D2F8C">
        <w:rPr>
          <w:color w:val="0000FF"/>
        </w:rPr>
        <w:fldChar w:fldCharType="separate"/>
      </w:r>
      <w:hyperlink w:anchor="_Toc280473760" w:history="1">
        <w:r w:rsidR="006D2F8C" w:rsidRPr="006D2F8C">
          <w:rPr>
            <w:noProof/>
            <w:webHidden/>
            <w:color w:val="0000FF"/>
            <w:u w:val="single"/>
          </w:rPr>
          <w:t>Введени</w:t>
        </w:r>
        <w:r w:rsidR="006D2F8C" w:rsidRPr="006D2F8C">
          <w:rPr>
            <w:noProof/>
            <w:webHidden/>
            <w:color w:val="0000FF"/>
            <w:u w:val="single"/>
          </w:rPr>
          <w:t>е</w:t>
        </w:r>
        <w:r w:rsidR="006D2F8C" w:rsidRPr="006D2F8C">
          <w:rPr>
            <w:noProof/>
            <w:webHidden/>
            <w:color w:val="0000FF"/>
          </w:rPr>
          <w:t>…</w:t>
        </w:r>
        <w:r w:rsidR="006D2F8C" w:rsidRPr="006D2F8C">
          <w:rPr>
            <w:noProof/>
            <w:webHidden/>
            <w:color w:val="0000FF"/>
          </w:rPr>
          <w:t>……………………………………………………………….….</w:t>
        </w:r>
        <w:r w:rsidRPr="006D2F8C">
          <w:rPr>
            <w:noProof/>
            <w:webHidden/>
            <w:color w:val="0000FF"/>
          </w:rPr>
          <w:fldChar w:fldCharType="begin"/>
        </w:r>
        <w:r w:rsidRPr="006D2F8C">
          <w:rPr>
            <w:noProof/>
            <w:webHidden/>
            <w:color w:val="0000FF"/>
          </w:rPr>
          <w:instrText xml:space="preserve"> PAGEREF _Toc280473760 \h </w:instrText>
        </w:r>
        <w:r w:rsidRPr="006D2F8C">
          <w:rPr>
            <w:noProof/>
            <w:color w:val="0000FF"/>
          </w:rPr>
        </w:r>
        <w:r w:rsidRPr="006D2F8C">
          <w:rPr>
            <w:noProof/>
            <w:webHidden/>
            <w:color w:val="0000FF"/>
          </w:rPr>
          <w:fldChar w:fldCharType="separate"/>
        </w:r>
        <w:r w:rsidRPr="006D2F8C">
          <w:rPr>
            <w:noProof/>
            <w:webHidden/>
            <w:color w:val="0000FF"/>
          </w:rPr>
          <w:t>2</w:t>
        </w:r>
        <w:r w:rsidRPr="006D2F8C">
          <w:rPr>
            <w:noProof/>
            <w:webHidden/>
            <w:color w:val="0000FF"/>
          </w:rPr>
          <w:fldChar w:fldCharType="end"/>
        </w:r>
      </w:hyperlink>
    </w:p>
    <w:p w:rsidR="0024690A" w:rsidRPr="006D2F8C" w:rsidRDefault="00FB6EDA" w:rsidP="0024690A">
      <w:pPr>
        <w:pStyle w:val="11"/>
        <w:rPr>
          <w:noProof/>
          <w:color w:val="0000FF"/>
        </w:rPr>
      </w:pPr>
      <w:r w:rsidRPr="006D2F8C">
        <w:rPr>
          <w:rStyle w:val="a3"/>
          <w:noProof/>
          <w:lang w:val="en-US"/>
        </w:rPr>
        <w:t>PloS</w:t>
      </w:r>
      <w:hyperlink w:anchor="_Toc280473761" w:history="1">
        <w:r w:rsidR="0024690A" w:rsidRPr="006D2F8C">
          <w:rPr>
            <w:noProof/>
            <w:webHidden/>
            <w:color w:val="0000FF"/>
          </w:rPr>
          <w:tab/>
        </w:r>
        <w:r w:rsidR="0024690A" w:rsidRPr="006D2F8C">
          <w:rPr>
            <w:noProof/>
            <w:webHidden/>
            <w:color w:val="0000FF"/>
          </w:rPr>
          <w:fldChar w:fldCharType="begin"/>
        </w:r>
        <w:r w:rsidR="0024690A" w:rsidRPr="006D2F8C">
          <w:rPr>
            <w:noProof/>
            <w:webHidden/>
            <w:color w:val="0000FF"/>
          </w:rPr>
          <w:instrText xml:space="preserve"> PAGEREF _Toc280473761 \h </w:instrText>
        </w:r>
        <w:r w:rsidR="0024690A" w:rsidRPr="006D2F8C">
          <w:rPr>
            <w:noProof/>
            <w:color w:val="0000FF"/>
          </w:rPr>
        </w:r>
        <w:r w:rsidR="0024690A" w:rsidRPr="006D2F8C">
          <w:rPr>
            <w:noProof/>
            <w:webHidden/>
            <w:color w:val="0000FF"/>
          </w:rPr>
          <w:fldChar w:fldCharType="separate"/>
        </w:r>
        <w:r w:rsidR="0024690A" w:rsidRPr="006D2F8C">
          <w:rPr>
            <w:noProof/>
            <w:webHidden/>
            <w:color w:val="0000FF"/>
          </w:rPr>
          <w:t>3</w:t>
        </w:r>
        <w:r w:rsidR="0024690A" w:rsidRPr="006D2F8C">
          <w:rPr>
            <w:noProof/>
            <w:webHidden/>
            <w:color w:val="0000FF"/>
          </w:rPr>
          <w:fldChar w:fldCharType="end"/>
        </w:r>
      </w:hyperlink>
    </w:p>
    <w:p w:rsidR="0024690A" w:rsidRPr="006D2F8C" w:rsidRDefault="00FB6EDA" w:rsidP="0024690A">
      <w:pPr>
        <w:pStyle w:val="21"/>
        <w:tabs>
          <w:tab w:val="right" w:leader="dot" w:pos="9345"/>
        </w:tabs>
        <w:rPr>
          <w:bCs w:val="0"/>
          <w:noProof/>
          <w:color w:val="0000FF"/>
          <w:sz w:val="28"/>
          <w:szCs w:val="28"/>
        </w:rPr>
      </w:pPr>
      <w:r w:rsidRPr="006D2F8C">
        <w:rPr>
          <w:rStyle w:val="a3"/>
          <w:noProof/>
          <w:sz w:val="28"/>
          <w:szCs w:val="28"/>
        </w:rPr>
        <w:t>Создатели</w:t>
      </w:r>
      <w:hyperlink w:anchor="_Toc280473762" w:history="1">
        <w:r w:rsidR="0024690A" w:rsidRPr="006D2F8C">
          <w:rPr>
            <w:noProof/>
            <w:webHidden/>
            <w:color w:val="0000FF"/>
            <w:sz w:val="28"/>
            <w:szCs w:val="28"/>
          </w:rPr>
          <w:tab/>
        </w:r>
        <w:r w:rsidRPr="006D2F8C">
          <w:rPr>
            <w:noProof/>
            <w:webHidden/>
            <w:color w:val="0000FF"/>
            <w:sz w:val="28"/>
            <w:szCs w:val="28"/>
          </w:rPr>
          <w:t>6</w:t>
        </w:r>
      </w:hyperlink>
    </w:p>
    <w:p w:rsidR="0024690A" w:rsidRPr="006D2F8C" w:rsidRDefault="00FB6EDA" w:rsidP="0024690A">
      <w:pPr>
        <w:pStyle w:val="21"/>
        <w:tabs>
          <w:tab w:val="right" w:leader="dot" w:pos="9345"/>
        </w:tabs>
        <w:rPr>
          <w:b w:val="0"/>
          <w:bCs w:val="0"/>
          <w:noProof/>
          <w:color w:val="0000FF"/>
          <w:sz w:val="28"/>
          <w:szCs w:val="28"/>
        </w:rPr>
      </w:pPr>
      <w:r w:rsidRPr="006D2F8C">
        <w:rPr>
          <w:rStyle w:val="a3"/>
          <w:noProof/>
          <w:sz w:val="28"/>
          <w:szCs w:val="28"/>
        </w:rPr>
        <w:t>Список использованных источников</w:t>
      </w:r>
      <w:hyperlink w:anchor="_Toc280473763" w:history="1">
        <w:r w:rsidR="0024690A" w:rsidRPr="006D2F8C">
          <w:rPr>
            <w:noProof/>
            <w:webHidden/>
            <w:color w:val="0000FF"/>
            <w:sz w:val="28"/>
            <w:szCs w:val="28"/>
          </w:rPr>
          <w:tab/>
        </w:r>
        <w:r w:rsidRPr="006D2F8C">
          <w:rPr>
            <w:noProof/>
            <w:webHidden/>
            <w:color w:val="0000FF"/>
            <w:sz w:val="28"/>
            <w:szCs w:val="28"/>
          </w:rPr>
          <w:t>7</w:t>
        </w:r>
      </w:hyperlink>
    </w:p>
    <w:p w:rsidR="0024690A" w:rsidRDefault="0024690A" w:rsidP="0024690A">
      <w:pPr>
        <w:rPr>
          <w:caps/>
          <w:szCs w:val="28"/>
        </w:rPr>
      </w:pPr>
      <w:r w:rsidRPr="006D2F8C">
        <w:rPr>
          <w:caps/>
          <w:color w:val="0000FF"/>
          <w:szCs w:val="28"/>
        </w:rPr>
        <w:fldChar w:fldCharType="end"/>
      </w:r>
    </w:p>
    <w:p w:rsidR="0024690A" w:rsidRPr="00941527" w:rsidRDefault="0024690A">
      <w:pPr>
        <w:spacing w:after="200" w:line="276" w:lineRule="auto"/>
        <w:rPr>
          <w:caps/>
        </w:rPr>
      </w:pPr>
      <w:r w:rsidRPr="00941527">
        <w:rPr>
          <w:caps/>
        </w:rPr>
        <w:br w:type="page"/>
      </w:r>
    </w:p>
    <w:p w:rsidR="001C1368" w:rsidRPr="00941527" w:rsidRDefault="0024690A" w:rsidP="0024690A">
      <w:pPr>
        <w:pStyle w:val="1"/>
        <w:jc w:val="center"/>
        <w:rPr>
          <w:sz w:val="40"/>
          <w:szCs w:val="40"/>
        </w:rPr>
      </w:pPr>
      <w:r w:rsidRPr="00941527">
        <w:rPr>
          <w:sz w:val="40"/>
          <w:szCs w:val="40"/>
        </w:rPr>
        <w:t>Введение</w:t>
      </w:r>
    </w:p>
    <w:p w:rsidR="00EE1B68" w:rsidRPr="00941527" w:rsidRDefault="00EE1B68" w:rsidP="00EE1B68"/>
    <w:p w:rsidR="0024690A" w:rsidRPr="00941527" w:rsidRDefault="0024690A" w:rsidP="00EE1B68">
      <w:pPr>
        <w:jc w:val="center"/>
        <w:rPr>
          <w:b/>
          <w:color w:val="1D1B11"/>
          <w:sz w:val="32"/>
          <w:szCs w:val="32"/>
        </w:rPr>
      </w:pPr>
      <w:r w:rsidRPr="00941527">
        <w:rPr>
          <w:b/>
          <w:color w:val="FF0000"/>
          <w:sz w:val="32"/>
          <w:szCs w:val="32"/>
        </w:rPr>
        <w:t>С</w:t>
      </w:r>
      <w:r w:rsidRPr="00941527">
        <w:rPr>
          <w:b/>
          <w:color w:val="1D1B11"/>
          <w:sz w:val="32"/>
          <w:szCs w:val="32"/>
        </w:rPr>
        <w:t>онное</w:t>
      </w:r>
    </w:p>
    <w:p w:rsidR="0024690A" w:rsidRPr="00941527" w:rsidRDefault="0024690A" w:rsidP="00EE1B68">
      <w:pPr>
        <w:jc w:val="center"/>
        <w:rPr>
          <w:b/>
          <w:color w:val="1D1B11"/>
          <w:sz w:val="32"/>
          <w:szCs w:val="32"/>
        </w:rPr>
      </w:pPr>
      <w:r w:rsidRPr="00941527">
        <w:rPr>
          <w:b/>
          <w:color w:val="1D1B11"/>
          <w:sz w:val="32"/>
          <w:szCs w:val="32"/>
        </w:rPr>
        <w:t>теоре</w:t>
      </w:r>
      <w:r w:rsidRPr="00941527">
        <w:rPr>
          <w:b/>
          <w:color w:val="FF0000"/>
          <w:sz w:val="32"/>
          <w:szCs w:val="32"/>
        </w:rPr>
        <w:t>Т</w:t>
      </w:r>
      <w:r w:rsidRPr="00941527">
        <w:rPr>
          <w:b/>
          <w:color w:val="1D1B11"/>
          <w:sz w:val="32"/>
          <w:szCs w:val="32"/>
        </w:rPr>
        <w:t>ически</w:t>
      </w:r>
    </w:p>
    <w:p w:rsidR="0024690A" w:rsidRPr="00941527" w:rsidRDefault="0024690A" w:rsidP="00EE1B68">
      <w:pPr>
        <w:jc w:val="center"/>
        <w:rPr>
          <w:b/>
          <w:color w:val="1D1B11"/>
          <w:sz w:val="32"/>
          <w:szCs w:val="32"/>
        </w:rPr>
      </w:pPr>
      <w:r w:rsidRPr="00941527">
        <w:rPr>
          <w:b/>
          <w:color w:val="FF0000"/>
          <w:sz w:val="32"/>
          <w:szCs w:val="32"/>
        </w:rPr>
        <w:t>У</w:t>
      </w:r>
      <w:r w:rsidRPr="00941527">
        <w:rPr>
          <w:b/>
          <w:color w:val="1D1B11"/>
          <w:sz w:val="32"/>
          <w:szCs w:val="32"/>
        </w:rPr>
        <w:t>мное</w:t>
      </w:r>
    </w:p>
    <w:p w:rsidR="0024690A" w:rsidRPr="00941527" w:rsidRDefault="0024690A" w:rsidP="00EE1B68">
      <w:pPr>
        <w:jc w:val="center"/>
        <w:rPr>
          <w:b/>
          <w:color w:val="1D1B11"/>
          <w:sz w:val="32"/>
          <w:szCs w:val="32"/>
        </w:rPr>
      </w:pPr>
      <w:r w:rsidRPr="00941527">
        <w:rPr>
          <w:b/>
          <w:color w:val="FF0000"/>
          <w:sz w:val="32"/>
          <w:szCs w:val="32"/>
        </w:rPr>
        <w:t>Д</w:t>
      </w:r>
      <w:r w:rsidRPr="00941527">
        <w:rPr>
          <w:b/>
          <w:color w:val="1D1B11"/>
          <w:sz w:val="32"/>
          <w:szCs w:val="32"/>
        </w:rPr>
        <w:t>итя</w:t>
      </w:r>
    </w:p>
    <w:p w:rsidR="0024690A" w:rsidRPr="00941527" w:rsidRDefault="0024690A" w:rsidP="00EE1B68">
      <w:pPr>
        <w:jc w:val="center"/>
        <w:rPr>
          <w:b/>
          <w:color w:val="1D1B11"/>
          <w:sz w:val="32"/>
          <w:szCs w:val="32"/>
        </w:rPr>
      </w:pPr>
      <w:r w:rsidRPr="00941527">
        <w:rPr>
          <w:b/>
          <w:color w:val="1D1B11"/>
          <w:sz w:val="32"/>
          <w:szCs w:val="32"/>
        </w:rPr>
        <w:t>ест</w:t>
      </w:r>
      <w:r w:rsidRPr="00941527">
        <w:rPr>
          <w:b/>
          <w:color w:val="FF0000"/>
          <w:sz w:val="32"/>
          <w:szCs w:val="32"/>
        </w:rPr>
        <w:t>Е</w:t>
      </w:r>
      <w:r w:rsidRPr="00941527">
        <w:rPr>
          <w:b/>
          <w:color w:val="1D1B11"/>
          <w:sz w:val="32"/>
          <w:szCs w:val="32"/>
        </w:rPr>
        <w:t>ственно</w:t>
      </w:r>
    </w:p>
    <w:p w:rsidR="0024690A" w:rsidRPr="00941527" w:rsidRDefault="0024690A" w:rsidP="00EE1B68">
      <w:pPr>
        <w:jc w:val="center"/>
        <w:rPr>
          <w:b/>
          <w:color w:val="1D1B11"/>
          <w:sz w:val="32"/>
          <w:szCs w:val="32"/>
        </w:rPr>
      </w:pPr>
      <w:r w:rsidRPr="00941527">
        <w:rPr>
          <w:b/>
          <w:color w:val="FF0000"/>
          <w:sz w:val="32"/>
          <w:szCs w:val="32"/>
        </w:rPr>
        <w:t>Н</w:t>
      </w:r>
      <w:r w:rsidRPr="00941527">
        <w:rPr>
          <w:b/>
          <w:color w:val="1D1B11"/>
          <w:sz w:val="32"/>
          <w:szCs w:val="32"/>
        </w:rPr>
        <w:t>ежелающее</w:t>
      </w:r>
    </w:p>
    <w:p w:rsidR="0024690A" w:rsidRPr="00941527" w:rsidRDefault="0024690A" w:rsidP="00EE1B68">
      <w:pPr>
        <w:jc w:val="center"/>
        <w:rPr>
          <w:b/>
          <w:color w:val="1D1B11"/>
          <w:sz w:val="32"/>
          <w:szCs w:val="32"/>
        </w:rPr>
      </w:pPr>
      <w:r w:rsidRPr="00941527">
        <w:rPr>
          <w:b/>
          <w:color w:val="1D1B11"/>
          <w:sz w:val="32"/>
          <w:szCs w:val="32"/>
        </w:rPr>
        <w:t>учи</w:t>
      </w:r>
      <w:r w:rsidRPr="00941527">
        <w:rPr>
          <w:b/>
          <w:color w:val="FF0000"/>
          <w:sz w:val="32"/>
          <w:szCs w:val="32"/>
        </w:rPr>
        <w:t>Т</w:t>
      </w:r>
      <w:r w:rsidRPr="00941527">
        <w:rPr>
          <w:b/>
          <w:color w:val="1D1B11"/>
          <w:sz w:val="32"/>
          <w:szCs w:val="32"/>
        </w:rPr>
        <w:t>ься</w:t>
      </w:r>
    </w:p>
    <w:p w:rsidR="00EE1B68" w:rsidRPr="0072323E" w:rsidRDefault="00EE1B68" w:rsidP="00EE1B68">
      <w:pPr>
        <w:jc w:val="center"/>
        <w:rPr>
          <w:rFonts w:ascii="Calibri" w:hAnsi="Calibri" w:cs="Calibri"/>
          <w:b/>
          <w:color w:val="1D1B11"/>
        </w:rPr>
      </w:pPr>
    </w:p>
    <w:p w:rsidR="00EE1B68" w:rsidRPr="0072323E" w:rsidRDefault="00EE1B68" w:rsidP="0072323E">
      <w:pPr>
        <w:rPr>
          <w:rFonts w:ascii="Calibri" w:hAnsi="Calibri" w:cs="Calibri"/>
          <w:color w:val="1D1B11"/>
        </w:rPr>
      </w:pPr>
      <w:r w:rsidRPr="0072323E">
        <w:rPr>
          <w:rFonts w:ascii="Calibri" w:hAnsi="Calibri" w:cs="Calibri"/>
          <w:color w:val="1D1B11"/>
        </w:rPr>
        <w:t>Во все времена люди сталкивались с проблемой передачи и хранения информации.</w:t>
      </w:r>
    </w:p>
    <w:p w:rsidR="00941527" w:rsidRPr="0072323E" w:rsidRDefault="00EE1B68" w:rsidP="0072323E">
      <w:pPr>
        <w:rPr>
          <w:rStyle w:val="apple-style-span"/>
          <w:rFonts w:ascii="Calibri" w:hAnsi="Calibri" w:cs="Calibri"/>
          <w:color w:val="1D1B11"/>
        </w:rPr>
      </w:pPr>
      <w:r w:rsidRPr="0072323E">
        <w:rPr>
          <w:rFonts w:ascii="Calibri" w:hAnsi="Calibri" w:cs="Calibri"/>
          <w:color w:val="1D1B11"/>
        </w:rPr>
        <w:t xml:space="preserve">В каждую эпоху приходило какое-либо решение. В </w:t>
      </w:r>
      <w:r w:rsidRPr="0072323E">
        <w:rPr>
          <w:rFonts w:ascii="Calibri" w:hAnsi="Calibri" w:cs="Calibri"/>
          <w:color w:val="1D1B11"/>
          <w:lang w:val="en-US"/>
        </w:rPr>
        <w:t>XXI</w:t>
      </w:r>
      <w:r w:rsidRPr="0072323E">
        <w:rPr>
          <w:rFonts w:ascii="Calibri" w:hAnsi="Calibri" w:cs="Calibri"/>
          <w:color w:val="1D1B11"/>
        </w:rPr>
        <w:t xml:space="preserve"> веке </w:t>
      </w:r>
      <w:r w:rsidRPr="0072323E">
        <w:rPr>
          <w:rStyle w:val="apple-style-span"/>
          <w:rFonts w:ascii="Calibri" w:hAnsi="Calibri" w:cs="Calibri"/>
          <w:color w:val="1D1B11"/>
          <w:lang w:val="en-US"/>
        </w:rPr>
        <w:t>World</w:t>
      </w:r>
      <w:r w:rsidRPr="0072323E">
        <w:rPr>
          <w:rStyle w:val="apple-style-span"/>
          <w:rFonts w:ascii="Calibri" w:hAnsi="Calibri" w:cs="Calibri"/>
          <w:color w:val="1D1B11"/>
        </w:rPr>
        <w:t>-</w:t>
      </w:r>
      <w:r w:rsidRPr="0072323E">
        <w:rPr>
          <w:rStyle w:val="apple-style-span"/>
          <w:rFonts w:ascii="Calibri" w:hAnsi="Calibri" w:cs="Calibri"/>
          <w:color w:val="1D1B11"/>
          <w:lang w:val="en-US"/>
        </w:rPr>
        <w:t>Wide</w:t>
      </w:r>
      <w:r w:rsidRPr="0072323E">
        <w:rPr>
          <w:rStyle w:val="apple-style-span"/>
          <w:rFonts w:ascii="Calibri" w:hAnsi="Calibri" w:cs="Calibri"/>
          <w:color w:val="1D1B11"/>
        </w:rPr>
        <w:t xml:space="preserve"> </w:t>
      </w:r>
      <w:r w:rsidRPr="0072323E">
        <w:rPr>
          <w:rStyle w:val="apple-style-span"/>
          <w:rFonts w:ascii="Calibri" w:hAnsi="Calibri" w:cs="Calibri"/>
          <w:color w:val="1D1B11"/>
          <w:lang w:val="en-US"/>
        </w:rPr>
        <w:t>Web</w:t>
      </w:r>
      <w:r w:rsidRPr="0072323E">
        <w:rPr>
          <w:rStyle w:val="apple-style-span"/>
          <w:rFonts w:ascii="Calibri" w:hAnsi="Calibri" w:cs="Calibri"/>
          <w:color w:val="1D1B11"/>
        </w:rPr>
        <w:t xml:space="preserve"> получила широчайшее распространение.</w:t>
      </w:r>
      <w:r w:rsidR="00EB7A55" w:rsidRPr="0072323E">
        <w:rPr>
          <w:rStyle w:val="apple-style-span"/>
          <w:rFonts w:ascii="Calibri" w:hAnsi="Calibri" w:cs="Calibri"/>
          <w:color w:val="1D1B11"/>
        </w:rPr>
        <w:t xml:space="preserve"> В сети-</w:t>
      </w:r>
      <w:r w:rsidRPr="0072323E">
        <w:rPr>
          <w:rStyle w:val="apple-style-span"/>
          <w:rFonts w:ascii="Calibri" w:hAnsi="Calibri" w:cs="Calibri"/>
          <w:color w:val="1D1B11"/>
        </w:rPr>
        <w:t xml:space="preserve">интернет любой человек может высказаться на любую тему оставить любое сообщение или свои, не всегда научные, труды. Но кто сказал что </w:t>
      </w:r>
      <w:r w:rsidR="00EB7A55" w:rsidRPr="0072323E">
        <w:rPr>
          <w:rStyle w:val="apple-style-span"/>
          <w:rFonts w:ascii="Calibri" w:hAnsi="Calibri" w:cs="Calibri"/>
          <w:color w:val="1D1B11"/>
        </w:rPr>
        <w:t xml:space="preserve">этому </w:t>
      </w:r>
      <w:r w:rsidRPr="0072323E">
        <w:rPr>
          <w:rStyle w:val="apple-style-span"/>
          <w:rFonts w:ascii="Calibri" w:hAnsi="Calibri" w:cs="Calibri"/>
          <w:color w:val="1D1B11"/>
        </w:rPr>
        <w:t xml:space="preserve">можно </w:t>
      </w:r>
      <w:r w:rsidR="0051220F" w:rsidRPr="0072323E">
        <w:rPr>
          <w:rStyle w:val="apple-style-span"/>
          <w:rFonts w:ascii="Calibri" w:hAnsi="Calibri" w:cs="Calibri"/>
          <w:color w:val="1D1B11"/>
        </w:rPr>
        <w:t>доверять</w:t>
      </w:r>
      <w:r w:rsidRPr="0072323E">
        <w:rPr>
          <w:rStyle w:val="apple-style-span"/>
          <w:rFonts w:ascii="Calibri" w:hAnsi="Calibri" w:cs="Calibri"/>
          <w:color w:val="1D1B11"/>
        </w:rPr>
        <w:t>?</w:t>
      </w:r>
      <w:r w:rsidR="000F424A" w:rsidRPr="0072323E">
        <w:rPr>
          <w:rStyle w:val="apple-style-span"/>
          <w:rFonts w:ascii="Calibri" w:hAnsi="Calibri" w:cs="Calibri"/>
          <w:color w:val="1D1B11"/>
        </w:rPr>
        <w:t xml:space="preserve"> Поэтому появились сайты с наукой о науке научными статьями и их подражателями.</w:t>
      </w:r>
      <w:r w:rsidR="00FB6EDA" w:rsidRPr="0072323E">
        <w:rPr>
          <w:rStyle w:val="apple-style-span"/>
          <w:rFonts w:ascii="Calibri" w:hAnsi="Calibri" w:cs="Calibri"/>
          <w:color w:val="1D1B11"/>
        </w:rPr>
        <w:t xml:space="preserve"> И разделились они на 3</w:t>
      </w:r>
      <w:r w:rsidR="000F424A" w:rsidRPr="0072323E">
        <w:rPr>
          <w:rStyle w:val="apple-style-span"/>
          <w:rFonts w:ascii="Calibri" w:hAnsi="Calibri" w:cs="Calibri"/>
          <w:color w:val="1D1B11"/>
        </w:rPr>
        <w:t xml:space="preserve"> лагеря:</w:t>
      </w:r>
      <w:r w:rsidR="00FB6EDA" w:rsidRPr="0072323E">
        <w:rPr>
          <w:rStyle w:val="apple-style-span"/>
          <w:rFonts w:ascii="Calibri" w:hAnsi="Calibri" w:cs="Calibri"/>
          <w:color w:val="1D1B11"/>
        </w:rPr>
        <w:t xml:space="preserve"> </w:t>
      </w:r>
      <w:r w:rsidR="000F424A" w:rsidRPr="0072323E">
        <w:rPr>
          <w:rStyle w:val="apple-style-span"/>
          <w:rFonts w:ascii="Calibri" w:hAnsi="Calibri" w:cs="Calibri"/>
          <w:color w:val="1D1B11"/>
        </w:rPr>
        <w:t>платные и</w:t>
      </w:r>
      <w:r w:rsidR="00427EF2" w:rsidRPr="0072323E">
        <w:rPr>
          <w:rStyle w:val="apple-style-span"/>
          <w:rFonts w:ascii="Calibri" w:hAnsi="Calibri" w:cs="Calibri"/>
          <w:color w:val="1D1B11"/>
        </w:rPr>
        <w:t>,</w:t>
      </w:r>
      <w:r w:rsidR="000F424A" w:rsidRPr="0072323E">
        <w:rPr>
          <w:rStyle w:val="apple-style-span"/>
          <w:rFonts w:ascii="Calibri" w:hAnsi="Calibri" w:cs="Calibri"/>
          <w:color w:val="1D1B11"/>
        </w:rPr>
        <w:t xml:space="preserve"> о ужас</w:t>
      </w:r>
      <w:r w:rsidR="00427EF2" w:rsidRPr="0072323E">
        <w:rPr>
          <w:rStyle w:val="apple-style-span"/>
          <w:rFonts w:ascii="Calibri" w:hAnsi="Calibri" w:cs="Calibri"/>
          <w:color w:val="1D1B11"/>
        </w:rPr>
        <w:t xml:space="preserve">, </w:t>
      </w:r>
      <w:r w:rsidR="000F424A" w:rsidRPr="0072323E">
        <w:rPr>
          <w:rStyle w:val="apple-style-span"/>
          <w:rFonts w:ascii="Calibri" w:hAnsi="Calibri" w:cs="Calibri"/>
          <w:color w:val="1D1B11"/>
        </w:rPr>
        <w:t>бесплатные</w:t>
      </w:r>
      <w:r w:rsidR="00FB6EDA" w:rsidRPr="0072323E">
        <w:rPr>
          <w:rStyle w:val="apple-style-span"/>
          <w:rFonts w:ascii="Calibri" w:hAnsi="Calibri" w:cs="Calibri"/>
          <w:color w:val="1D1B11"/>
        </w:rPr>
        <w:t>,</w:t>
      </w:r>
      <w:r w:rsidR="0072323E">
        <w:rPr>
          <w:rStyle w:val="apple-style-span"/>
          <w:rFonts w:ascii="Calibri" w:hAnsi="Calibri" w:cs="Calibri"/>
          <w:color w:val="1D1B11"/>
        </w:rPr>
        <w:t xml:space="preserve"> а</w:t>
      </w:r>
      <w:r w:rsidR="00FB6EDA" w:rsidRPr="0072323E">
        <w:rPr>
          <w:rStyle w:val="apple-style-span"/>
          <w:rFonts w:ascii="Calibri" w:hAnsi="Calibri" w:cs="Calibri"/>
          <w:color w:val="1D1B11"/>
        </w:rPr>
        <w:t xml:space="preserve"> есть еще один тип-каверы</w:t>
      </w:r>
      <w:r w:rsidR="000F424A" w:rsidRPr="0072323E">
        <w:rPr>
          <w:rStyle w:val="apple-style-span"/>
          <w:rFonts w:ascii="Calibri" w:hAnsi="Calibri" w:cs="Calibri"/>
          <w:color w:val="1D1B11"/>
        </w:rPr>
        <w:t>.</w:t>
      </w:r>
      <w:r w:rsidR="00FB6EDA" w:rsidRPr="0072323E">
        <w:rPr>
          <w:rStyle w:val="apple-style-span"/>
          <w:rFonts w:ascii="Calibri" w:hAnsi="Calibri" w:cs="Calibri"/>
          <w:color w:val="1D1B11"/>
        </w:rPr>
        <w:t xml:space="preserve"> Одни популярны из-за своей научности и правды а другие по причине своей доступности, ну а третьи смотрят просто от безысходности.</w:t>
      </w:r>
    </w:p>
    <w:p w:rsidR="0072323E" w:rsidRPr="0072323E" w:rsidRDefault="0072323E" w:rsidP="00EE1B68">
      <w:pPr>
        <w:rPr>
          <w:rStyle w:val="apple-style-span"/>
          <w:rFonts w:ascii="Calibri" w:hAnsi="Calibri" w:cs="Calibri"/>
          <w:color w:val="000000"/>
        </w:rPr>
      </w:pPr>
    </w:p>
    <w:p w:rsidR="00FB6EDA" w:rsidRPr="00941527" w:rsidRDefault="00FB6EDA" w:rsidP="00EE1B68">
      <w:pPr>
        <w:rPr>
          <w:rStyle w:val="apple-style-span"/>
          <w:rFonts w:ascii="Arial" w:hAnsi="Arial" w:cs="Arial"/>
          <w:color w:val="000000"/>
        </w:rPr>
      </w:pPr>
    </w:p>
    <w:p w:rsidR="00941527" w:rsidRDefault="00941527">
      <w:pPr>
        <w:spacing w:after="200" w:line="276" w:lineRule="auto"/>
        <w:rPr>
          <w:rStyle w:val="apple-style-span"/>
          <w:rFonts w:ascii="Arial" w:hAnsi="Arial" w:cs="Arial"/>
          <w:color w:val="000000"/>
          <w:sz w:val="21"/>
          <w:szCs w:val="21"/>
        </w:rPr>
      </w:pPr>
      <w:r>
        <w:rPr>
          <w:rStyle w:val="apple-style-span"/>
          <w:rFonts w:ascii="Arial" w:hAnsi="Arial" w:cs="Arial"/>
          <w:color w:val="000000"/>
          <w:sz w:val="21"/>
          <w:szCs w:val="21"/>
        </w:rPr>
        <w:br w:type="page"/>
      </w:r>
    </w:p>
    <w:p w:rsidR="00CE6FD1" w:rsidRPr="000F424A" w:rsidRDefault="00CE6FD1" w:rsidP="00CE6FD1">
      <w:pPr>
        <w:rPr>
          <w:rStyle w:val="apple-style-span"/>
          <w:rFonts w:ascii="Arial" w:hAnsi="Arial" w:cs="Arial"/>
          <w:b/>
          <w:color w:val="943634"/>
        </w:rPr>
      </w:pPr>
    </w:p>
    <w:p w:rsidR="00CE6FD1" w:rsidRPr="000F424A" w:rsidRDefault="00CE6FD1" w:rsidP="00CE6FD1">
      <w:pPr>
        <w:rPr>
          <w:rStyle w:val="apple-style-span"/>
          <w:rFonts w:ascii="Arial" w:hAnsi="Arial" w:cs="Arial"/>
          <w:b/>
          <w:color w:val="943634"/>
        </w:rPr>
      </w:pPr>
      <w:r w:rsidRPr="000F424A">
        <w:rPr>
          <w:rStyle w:val="apple-style-span"/>
          <w:rFonts w:ascii="Arial" w:hAnsi="Arial" w:cs="Arial"/>
          <w:b/>
          <w:color w:val="943634"/>
        </w:rPr>
        <w:t xml:space="preserve">В мире существует множество медицинских журналов, и многие из них </w:t>
      </w:r>
    </w:p>
    <w:p w:rsidR="00CE6FD1" w:rsidRPr="000F424A" w:rsidRDefault="00CE6FD1" w:rsidP="00CE6FD1">
      <w:pPr>
        <w:rPr>
          <w:rStyle w:val="apple-style-span"/>
          <w:rFonts w:ascii="Arial" w:hAnsi="Arial" w:cs="Arial"/>
          <w:b/>
          <w:color w:val="943634"/>
        </w:rPr>
      </w:pPr>
      <w:r w:rsidRPr="000F424A">
        <w:rPr>
          <w:rStyle w:val="apple-style-span"/>
          <w:rFonts w:ascii="Arial" w:hAnsi="Arial" w:cs="Arial"/>
          <w:b/>
          <w:color w:val="943634"/>
        </w:rPr>
        <w:t xml:space="preserve">публикуют статьи,в которых представляются результаты клинических </w:t>
      </w:r>
    </w:p>
    <w:p w:rsidR="00CE6FD1" w:rsidRPr="000F424A" w:rsidRDefault="00CE6FD1" w:rsidP="00CE6FD1">
      <w:pPr>
        <w:rPr>
          <w:rStyle w:val="apple-style-span"/>
          <w:rFonts w:ascii="Arial" w:hAnsi="Arial" w:cs="Arial"/>
          <w:b/>
          <w:color w:val="943634"/>
        </w:rPr>
      </w:pPr>
      <w:r w:rsidRPr="000F424A">
        <w:rPr>
          <w:rStyle w:val="apple-style-span"/>
          <w:rFonts w:ascii="Arial" w:hAnsi="Arial" w:cs="Arial"/>
          <w:b/>
          <w:color w:val="943634"/>
        </w:rPr>
        <w:t xml:space="preserve">исследований в области диабета. Развитие Интернета позволило </w:t>
      </w:r>
    </w:p>
    <w:p w:rsidR="00CE6FD1" w:rsidRPr="000F424A" w:rsidRDefault="00CE6FD1" w:rsidP="00CE6FD1">
      <w:pPr>
        <w:rPr>
          <w:rStyle w:val="apple-style-span"/>
          <w:rFonts w:ascii="Arial" w:hAnsi="Arial" w:cs="Arial"/>
          <w:b/>
          <w:color w:val="943634"/>
        </w:rPr>
      </w:pPr>
      <w:r w:rsidRPr="000F424A">
        <w:rPr>
          <w:rStyle w:val="apple-style-span"/>
          <w:rFonts w:ascii="Arial" w:hAnsi="Arial" w:cs="Arial"/>
          <w:b/>
          <w:color w:val="943634"/>
        </w:rPr>
        <w:t xml:space="preserve">сделать эти знания повсеместно доступными — в теории. Однако </w:t>
      </w:r>
    </w:p>
    <w:p w:rsidR="00CE6FD1" w:rsidRPr="000F424A" w:rsidRDefault="00CE6FD1" w:rsidP="00CE6FD1">
      <w:pPr>
        <w:rPr>
          <w:rStyle w:val="apple-style-span"/>
          <w:rFonts w:ascii="Arial" w:hAnsi="Arial" w:cs="Arial"/>
          <w:b/>
          <w:color w:val="943634"/>
        </w:rPr>
      </w:pPr>
      <w:r w:rsidRPr="000F424A">
        <w:rPr>
          <w:rStyle w:val="apple-style-span"/>
          <w:rFonts w:ascii="Arial" w:hAnsi="Arial" w:cs="Arial"/>
          <w:b/>
          <w:color w:val="943634"/>
        </w:rPr>
        <w:t xml:space="preserve">содержание рецензируемых медицинских журналов недоступно </w:t>
      </w:r>
    </w:p>
    <w:p w:rsidR="00CE6FD1" w:rsidRPr="000F424A" w:rsidRDefault="00CE6FD1" w:rsidP="00CE6FD1">
      <w:pPr>
        <w:rPr>
          <w:rStyle w:val="apple-style-span"/>
          <w:rFonts w:ascii="Arial" w:hAnsi="Arial" w:cs="Arial"/>
          <w:b/>
          <w:color w:val="943634"/>
        </w:rPr>
      </w:pPr>
      <w:r w:rsidRPr="000F424A">
        <w:rPr>
          <w:rStyle w:val="apple-style-span"/>
          <w:rFonts w:ascii="Arial" w:hAnsi="Arial" w:cs="Arial"/>
          <w:b/>
          <w:color w:val="943634"/>
        </w:rPr>
        <w:t xml:space="preserve">большинству медиков мира, не говоря уже о людях с диабетом. </w:t>
      </w:r>
    </w:p>
    <w:p w:rsidR="00CE6FD1" w:rsidRPr="000F424A" w:rsidRDefault="00CE6FD1" w:rsidP="00CE6FD1">
      <w:pPr>
        <w:rPr>
          <w:rStyle w:val="apple-style-span"/>
          <w:rFonts w:ascii="Arial" w:hAnsi="Arial" w:cs="Arial"/>
          <w:b/>
          <w:color w:val="943634"/>
        </w:rPr>
      </w:pPr>
      <w:r w:rsidRPr="000F424A">
        <w:rPr>
          <w:rStyle w:val="apple-style-span"/>
          <w:rFonts w:ascii="Arial" w:hAnsi="Arial" w:cs="Arial"/>
          <w:b/>
          <w:color w:val="943634"/>
        </w:rPr>
        <w:t xml:space="preserve">Издатели устанавливают ограничение доступа к последним научным </w:t>
      </w:r>
    </w:p>
    <w:p w:rsidR="00CE6FD1" w:rsidRPr="000F424A" w:rsidRDefault="00CE6FD1" w:rsidP="00CE6FD1">
      <w:pPr>
        <w:rPr>
          <w:rStyle w:val="apple-style-span"/>
          <w:rFonts w:ascii="Arial" w:hAnsi="Arial" w:cs="Arial"/>
          <w:b/>
          <w:color w:val="943634"/>
        </w:rPr>
      </w:pPr>
      <w:r w:rsidRPr="000F424A">
        <w:rPr>
          <w:rStyle w:val="apple-style-span"/>
          <w:rFonts w:ascii="Arial" w:hAnsi="Arial" w:cs="Arial"/>
          <w:b/>
          <w:color w:val="943634"/>
        </w:rPr>
        <w:t xml:space="preserve">данным для тех институтов и отдельных людей, которые не в состоянии </w:t>
      </w:r>
    </w:p>
    <w:p w:rsidR="00EE1B68" w:rsidRPr="000F424A" w:rsidRDefault="00CE6FD1" w:rsidP="00CE6FD1">
      <w:pPr>
        <w:rPr>
          <w:rStyle w:val="apple-style-span"/>
          <w:rFonts w:ascii="Arial" w:hAnsi="Arial" w:cs="Arial"/>
          <w:b/>
          <w:color w:val="943634"/>
        </w:rPr>
      </w:pPr>
      <w:r w:rsidRPr="000F424A">
        <w:rPr>
          <w:rStyle w:val="apple-style-span"/>
          <w:rFonts w:ascii="Arial" w:hAnsi="Arial" w:cs="Arial"/>
          <w:b/>
          <w:color w:val="943634"/>
        </w:rPr>
        <w:t>заплатить за них</w:t>
      </w:r>
    </w:p>
    <w:p w:rsidR="000F424A" w:rsidRDefault="00CE6FD1" w:rsidP="00CE6FD1">
      <w:pPr>
        <w:rPr>
          <w:color w:val="1D1B11"/>
        </w:rPr>
      </w:pPr>
      <w:r w:rsidRPr="00CE6FD1">
        <w:rPr>
          <w:color w:val="1D1B11"/>
        </w:rPr>
        <w:t xml:space="preserve">Люди </w:t>
      </w:r>
      <w:r>
        <w:rPr>
          <w:color w:val="1D1B11"/>
        </w:rPr>
        <w:t xml:space="preserve">с диабетом </w:t>
      </w:r>
      <w:r w:rsidR="000F424A">
        <w:rPr>
          <w:color w:val="1D1B11"/>
        </w:rPr>
        <w:t>-</w:t>
      </w:r>
      <w:r>
        <w:rPr>
          <w:color w:val="1D1B11"/>
        </w:rPr>
        <w:t xml:space="preserve"> определенно заинте</w:t>
      </w:r>
      <w:r w:rsidRPr="00CE6FD1">
        <w:rPr>
          <w:color w:val="1D1B11"/>
        </w:rPr>
        <w:t>ресованная сторона, когда речь заходит о знаниях в области их заболевания, и, естественно, у них должно быть право доступа к опубликованным статьям, раскрывающим результаты исследований. Учитывая, что большинство исследований финансируется</w:t>
      </w:r>
      <w:r>
        <w:rPr>
          <w:color w:val="1D1B11"/>
        </w:rPr>
        <w:t xml:space="preserve"> </w:t>
      </w:r>
      <w:r w:rsidRPr="00CE6FD1">
        <w:rPr>
          <w:color w:val="1D1B11"/>
        </w:rPr>
        <w:t>правительствами или благотворительными организациями, налогоплательщики и люди, задействованные в медицинской благотворительности, могут поспорить за свое право</w:t>
      </w:r>
      <w:r>
        <w:rPr>
          <w:color w:val="1D1B11"/>
        </w:rPr>
        <w:t xml:space="preserve"> </w:t>
      </w:r>
      <w:r w:rsidRPr="00CE6FD1">
        <w:rPr>
          <w:color w:val="1D1B11"/>
        </w:rPr>
        <w:t>видеть то, что они помогли оплатить. Более того, многие люди с диабетом сами принимают участие в исследовательских проектах и, таким образом, вносят еще и такого рода вклад в исследования. Медицинские журналы, как правило, поступают только в научные библиотеки, что осложняет доступ к опубликованным результатам медицинских исследований. Однако с</w:t>
      </w:r>
      <w:r w:rsidR="000F424A">
        <w:rPr>
          <w:color w:val="1D1B11"/>
        </w:rPr>
        <w:t xml:space="preserve"> </w:t>
      </w:r>
      <w:r w:rsidRPr="00CE6FD1">
        <w:rPr>
          <w:color w:val="1D1B11"/>
        </w:rPr>
        <w:t>момента запуска Интернета многие важные</w:t>
      </w:r>
      <w:r>
        <w:rPr>
          <w:color w:val="1D1B11"/>
        </w:rPr>
        <w:t xml:space="preserve"> </w:t>
      </w:r>
      <w:r w:rsidRPr="00CE6FD1">
        <w:rPr>
          <w:color w:val="1D1B11"/>
        </w:rPr>
        <w:t>журналы были выложены онлайн, поэтому чисто технически доступ к ним получил каждый. Но большинство таких журналов предполагает высокую  оплату за на подписку, которую сначала следует внести  и только потом получить доступ к их печатной или электронной версии. К примеру, стоимость годовой подписки на журналы Diabetes и Diabetes Care составляет 630 долларов США. Доступ даже к одной статье может стоить немалых денег — к примеру, чтобы прочитать одну статью, опубликованную в</w:t>
      </w:r>
      <w:r>
        <w:rPr>
          <w:color w:val="1D1B11"/>
        </w:rPr>
        <w:t xml:space="preserve"> </w:t>
      </w:r>
      <w:r w:rsidRPr="00CE6FD1">
        <w:rPr>
          <w:color w:val="1D1B11"/>
        </w:rPr>
        <w:t xml:space="preserve">Diabetes Self-management, нужно заплатить 28 долларов США, а за статью, опубликованную в Pediatric Diabetes, и того больше — 55 долларов </w:t>
      </w:r>
      <w:r w:rsidRPr="000F424A">
        <w:rPr>
          <w:color w:val="1D1B11"/>
        </w:rPr>
        <w:t>США</w:t>
      </w:r>
      <w:r w:rsidR="000F424A">
        <w:rPr>
          <w:color w:val="1D1B11"/>
        </w:rPr>
        <w:t>.</w:t>
      </w:r>
    </w:p>
    <w:p w:rsidR="000F424A" w:rsidRDefault="000F424A" w:rsidP="00CE6FD1">
      <w:pPr>
        <w:rPr>
          <w:color w:val="1D1B11"/>
        </w:rPr>
      </w:pPr>
      <w:r>
        <w:rPr>
          <w:b/>
          <w:color w:val="943634"/>
        </w:rPr>
        <w:t>С</w:t>
      </w:r>
      <w:r w:rsidR="00CE6FD1" w:rsidRPr="000F424A">
        <w:rPr>
          <w:b/>
          <w:color w:val="943634"/>
        </w:rPr>
        <w:t>держивая исследования</w:t>
      </w:r>
      <w:r w:rsidR="00CE6FD1">
        <w:rPr>
          <w:color w:val="1D1B11"/>
        </w:rPr>
        <w:t xml:space="preserve"> </w:t>
      </w:r>
    </w:p>
    <w:p w:rsidR="000F424A" w:rsidRDefault="00CE6FD1" w:rsidP="00CE6FD1">
      <w:pPr>
        <w:rPr>
          <w:color w:val="1D1B11"/>
        </w:rPr>
      </w:pPr>
      <w:r w:rsidRPr="00CE6FD1">
        <w:rPr>
          <w:color w:val="1D1B11"/>
        </w:rPr>
        <w:t>Ученые, работающие в исследовательских организациях развитых стран, имеют доступ ко многим журналам, которые они просматривают через библиотеку своих институтов, и, конечно же, институтам приходится выделять очень большую сумму из своего бюджета на подписку. Тем, кто не</w:t>
      </w:r>
      <w:r w:rsidR="000F424A">
        <w:rPr>
          <w:color w:val="1D1B11"/>
        </w:rPr>
        <w:t xml:space="preserve"> </w:t>
      </w:r>
      <w:r w:rsidRPr="00CE6FD1">
        <w:rPr>
          <w:color w:val="1D1B11"/>
        </w:rPr>
        <w:t xml:space="preserve">имеет в своем распоряжении такой библиотеки, приходится искать другие способы оплаты подписки. Многие журналы дают в Интернете краткое изложение статей (выдержки). Однако объем таких изложений очень ограничен, поэтому читающий может неверно истолковать исследование и его </w:t>
      </w:r>
      <w:r w:rsidR="000F424A">
        <w:rPr>
          <w:color w:val="1D1B11"/>
        </w:rPr>
        <w:t xml:space="preserve">результаты. </w:t>
      </w:r>
      <w:r w:rsidRPr="00CE6FD1">
        <w:rPr>
          <w:color w:val="1D1B11"/>
        </w:rPr>
        <w:t>Такие финансовые ограничения к научным знаниям, кажется, только усиливают уже существующий ресурсный дисбаланс между развитым миром и развивающимися странами с ограниченными ресурсами. Бывший генеральный директор Индийского Совета Медицинских Исследований подчеркнул, что</w:t>
      </w:r>
      <w:r>
        <w:rPr>
          <w:color w:val="1D1B11"/>
        </w:rPr>
        <w:t xml:space="preserve"> </w:t>
      </w:r>
      <w:r w:rsidRPr="00CE6FD1">
        <w:rPr>
          <w:color w:val="1D1B11"/>
        </w:rPr>
        <w:t>«индийский исследователь часто находится в неведении об опубликованных новейших направлениях в науке, потому что даже 10% наших библиотек едва ли получают самые популярные журналы».Отсутствие доступа к публикациям не только ограничивает возможность проведения исследований в развивающихся странах, но и создает  проблемы для огромного количеств</w:t>
      </w:r>
      <w:r w:rsidR="00605B8E">
        <w:rPr>
          <w:color w:val="1D1B11"/>
        </w:rPr>
        <w:t xml:space="preserve">а </w:t>
      </w:r>
      <w:r w:rsidRPr="00CE6FD1">
        <w:rPr>
          <w:color w:val="1D1B11"/>
        </w:rPr>
        <w:t>людей, которые хотят быть в курсе опубликованных научных событий. Это сотрудники здравоохранения, люди, определяющие политику здравоохранения и занимающиеся планированием, люди с диабетом и их семьи, а также широкая общественность. Парадоксально, но Интернет полон информации о диабете, доступ к которой свободен,</w:t>
      </w:r>
      <w:r w:rsidR="000F424A">
        <w:rPr>
          <w:color w:val="1D1B11"/>
        </w:rPr>
        <w:t xml:space="preserve"> </w:t>
      </w:r>
      <w:r w:rsidRPr="00CE6FD1">
        <w:rPr>
          <w:color w:val="1D1B11"/>
        </w:rPr>
        <w:t>но вот ее происхождение и достоверность вызывают сомнения. Большая ее часть вводит</w:t>
      </w:r>
      <w:r w:rsidR="00605B8E">
        <w:rPr>
          <w:color w:val="1D1B11"/>
        </w:rPr>
        <w:t xml:space="preserve"> </w:t>
      </w:r>
      <w:r w:rsidRPr="00CE6FD1">
        <w:rPr>
          <w:color w:val="1D1B11"/>
        </w:rPr>
        <w:t xml:space="preserve">в заблуждение и потенциально опасна.  Ясно, что рецензирование, редактирование и форматирование статей влечет за собой серьезные расходы, как и размещение их на </w:t>
      </w:r>
      <w:r w:rsidRPr="00CE6FD1">
        <w:rPr>
          <w:color w:val="1D1B11"/>
        </w:rPr>
        <w:lastRenderedPageBreak/>
        <w:t>сервере в круглосуточном доступе. Издатели дополняют статьи комментариями экспертов, редактируют, печатают и публикуют</w:t>
      </w:r>
      <w:r w:rsidR="000F424A">
        <w:rPr>
          <w:color w:val="1D1B11"/>
        </w:rPr>
        <w:t xml:space="preserve"> </w:t>
      </w:r>
      <w:r w:rsidRPr="00CE6FD1">
        <w:rPr>
          <w:color w:val="1D1B11"/>
        </w:rPr>
        <w:t>их онлайн. Однако тут можно возразить: все это — относительно небольшой вклад по</w:t>
      </w:r>
      <w:r w:rsidR="00605B8E">
        <w:rPr>
          <w:color w:val="1D1B11"/>
        </w:rPr>
        <w:t xml:space="preserve"> </w:t>
      </w:r>
      <w:r w:rsidRPr="00CE6FD1">
        <w:rPr>
          <w:color w:val="1D1B11"/>
        </w:rPr>
        <w:t xml:space="preserve">сравнению с тем, который вносят исследователи и те, кто финансирует исследования или принимает в них участие. Альтернатива взиманию взноса с читателя </w:t>
      </w:r>
      <w:r w:rsidR="00605B8E">
        <w:rPr>
          <w:color w:val="1D1B11"/>
        </w:rPr>
        <w:t>-</w:t>
      </w:r>
      <w:r w:rsidRPr="00CE6FD1">
        <w:rPr>
          <w:color w:val="1D1B11"/>
        </w:rPr>
        <w:t xml:space="preserve"> покрытие расходов на публикацию теми, кто финансирует исследования. Если за публикацию внесена разовая комиссия, исследование может стать доступным каждому, причем бесплатно. </w:t>
      </w:r>
    </w:p>
    <w:p w:rsidR="000F424A" w:rsidRPr="000F424A" w:rsidRDefault="000F424A" w:rsidP="00CE6FD1">
      <w:pPr>
        <w:rPr>
          <w:b/>
          <w:color w:val="943634"/>
        </w:rPr>
      </w:pPr>
      <w:r w:rsidRPr="000F424A">
        <w:rPr>
          <w:b/>
          <w:color w:val="943634"/>
        </w:rPr>
        <w:t>Общественная Научная Библиотека</w:t>
      </w:r>
    </w:p>
    <w:p w:rsidR="00CE6FD1" w:rsidRDefault="00CE6FD1" w:rsidP="00CE6FD1">
      <w:pPr>
        <w:rPr>
          <w:color w:val="1D1B11"/>
        </w:rPr>
      </w:pPr>
      <w:r w:rsidRPr="00CE6FD1">
        <w:rPr>
          <w:color w:val="1D1B11"/>
        </w:rPr>
        <w:t xml:space="preserve">Это </w:t>
      </w:r>
      <w:r w:rsidR="000F424A">
        <w:rPr>
          <w:color w:val="1D1B11"/>
        </w:rPr>
        <w:t>-</w:t>
      </w:r>
      <w:r w:rsidRPr="00CE6FD1">
        <w:rPr>
          <w:color w:val="1D1B11"/>
        </w:rPr>
        <w:t xml:space="preserve"> основа открытого доступа к публикациям</w:t>
      </w:r>
      <w:r w:rsidR="00605B8E">
        <w:rPr>
          <w:color w:val="1D1B11"/>
        </w:rPr>
        <w:t xml:space="preserve"> </w:t>
      </w:r>
      <w:r w:rsidRPr="00CE6FD1">
        <w:rPr>
          <w:color w:val="1D1B11"/>
        </w:rPr>
        <w:t>общественная научная библиотека</w:t>
      </w:r>
      <w:r w:rsidR="00605B8E">
        <w:rPr>
          <w:color w:val="1D1B11"/>
        </w:rPr>
        <w:t xml:space="preserve"> </w:t>
      </w:r>
      <w:r w:rsidRPr="00CE6FD1">
        <w:rPr>
          <w:color w:val="1D1B11"/>
        </w:rPr>
        <w:t>Многие люди и организации являются частью движения за открытый доступ. Ключевую роль играет Общественная Научная Библиотека (PloS)– некоммерческая организация ученых и врачей, призванная сделать мировую научную и медицинскую литературу доступным общественным ресурсом. Мы пропагандируем концепцию</w:t>
      </w:r>
      <w:r w:rsidR="000F424A">
        <w:rPr>
          <w:color w:val="1D1B11"/>
        </w:rPr>
        <w:t xml:space="preserve"> </w:t>
      </w:r>
      <w:r w:rsidRPr="00CE6FD1">
        <w:rPr>
          <w:color w:val="1D1B11"/>
        </w:rPr>
        <w:t xml:space="preserve">открытого доступа к информации и публикуем доступные общественности журналы. Все материалы Общественной Научной Библиотеки опубликованы в соответствии с Совместной Творческой лицензией, которая разрешает неограниченное использование, распространение и перепечатку в любом средстве массовой информации. А это означает, что доступ более чем свободный: статьи можно свободно печатать, передавать и использовать (целиком или частично) в других публикациях при условии точного цитирования оригинала. Общественная Научная Библиотека, к примеру, приветствует перепечатку любого материала диабетическими организациями; кроме того, не требуется разрешения на перевод материалов на любой местный язык. </w:t>
      </w:r>
    </w:p>
    <w:tbl>
      <w:tblPr>
        <w:tblpPr w:leftFromText="180" w:rightFromText="180" w:vertAnchor="text" w:tblpX="109" w:tblpY="16"/>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tblPr>
      <w:tblGrid>
        <w:gridCol w:w="4215"/>
      </w:tblGrid>
      <w:tr w:rsidR="00CE6FD1" w:rsidTr="00CE6FD1">
        <w:tblPrEx>
          <w:tblCellMar>
            <w:top w:w="0" w:type="dxa"/>
            <w:bottom w:w="0" w:type="dxa"/>
          </w:tblCellMar>
        </w:tblPrEx>
        <w:trPr>
          <w:trHeight w:val="2715"/>
        </w:trPr>
        <w:tc>
          <w:tcPr>
            <w:tcW w:w="4215" w:type="dxa"/>
          </w:tcPr>
          <w:p w:rsidR="00CE6FD1" w:rsidRPr="00CE6FD1" w:rsidRDefault="00CE6FD1" w:rsidP="00CE6FD1">
            <w:pPr>
              <w:rPr>
                <w:color w:val="1D1B11"/>
              </w:rPr>
            </w:pPr>
            <w:r w:rsidRPr="00CE6FD1">
              <w:rPr>
                <w:color w:val="1D1B11"/>
              </w:rPr>
              <w:t xml:space="preserve">Таблица 1: Журналы, публикуемые </w:t>
            </w:r>
          </w:p>
          <w:p w:rsidR="00CE6FD1" w:rsidRPr="00CE6FD1" w:rsidRDefault="00CE6FD1" w:rsidP="00CE6FD1">
            <w:pPr>
              <w:rPr>
                <w:color w:val="1D1B11"/>
              </w:rPr>
            </w:pPr>
            <w:r w:rsidRPr="00CE6FD1">
              <w:rPr>
                <w:color w:val="1D1B11"/>
              </w:rPr>
              <w:t>Общественной Научной Библиотекой</w:t>
            </w:r>
          </w:p>
          <w:p w:rsidR="00CE6FD1" w:rsidRPr="00CE6FD1" w:rsidRDefault="00CE6FD1" w:rsidP="00CE6FD1">
            <w:pPr>
              <w:rPr>
                <w:color w:val="1D1B11"/>
                <w:lang w:val="en-US"/>
              </w:rPr>
            </w:pPr>
            <w:r w:rsidRPr="00CE6FD1">
              <w:rPr>
                <w:color w:val="1D1B11"/>
                <w:lang w:val="en-US"/>
              </w:rPr>
              <w:t>PLoS Biology</w:t>
            </w:r>
          </w:p>
          <w:p w:rsidR="00CE6FD1" w:rsidRPr="00CE6FD1" w:rsidRDefault="00CE6FD1" w:rsidP="00CE6FD1">
            <w:pPr>
              <w:rPr>
                <w:color w:val="1D1B11"/>
                <w:lang w:val="en-US"/>
              </w:rPr>
            </w:pPr>
            <w:r w:rsidRPr="00CE6FD1">
              <w:rPr>
                <w:color w:val="1D1B11"/>
                <w:lang w:val="en-US"/>
              </w:rPr>
              <w:t>PLoS Medicine</w:t>
            </w:r>
          </w:p>
          <w:p w:rsidR="00CE6FD1" w:rsidRPr="00CE6FD1" w:rsidRDefault="00CE6FD1" w:rsidP="00CE6FD1">
            <w:pPr>
              <w:rPr>
                <w:color w:val="1D1B11"/>
                <w:lang w:val="en-US"/>
              </w:rPr>
            </w:pPr>
            <w:r w:rsidRPr="00CE6FD1">
              <w:rPr>
                <w:color w:val="1D1B11"/>
                <w:lang w:val="en-US"/>
              </w:rPr>
              <w:t>PLoS Genetics</w:t>
            </w:r>
          </w:p>
          <w:p w:rsidR="00CE6FD1" w:rsidRPr="00CE6FD1" w:rsidRDefault="00CE6FD1" w:rsidP="00CE6FD1">
            <w:pPr>
              <w:rPr>
                <w:color w:val="1D1B11"/>
                <w:lang w:val="en-US"/>
              </w:rPr>
            </w:pPr>
            <w:r w:rsidRPr="00CE6FD1">
              <w:rPr>
                <w:color w:val="1D1B11"/>
                <w:lang w:val="en-US"/>
              </w:rPr>
              <w:t>PLoS Pathogens</w:t>
            </w:r>
          </w:p>
          <w:p w:rsidR="00CE6FD1" w:rsidRPr="00CE6FD1" w:rsidRDefault="00CE6FD1" w:rsidP="00CE6FD1">
            <w:pPr>
              <w:rPr>
                <w:color w:val="1D1B11"/>
                <w:lang w:val="en-US"/>
              </w:rPr>
            </w:pPr>
            <w:r w:rsidRPr="00CE6FD1">
              <w:rPr>
                <w:color w:val="1D1B11"/>
                <w:lang w:val="en-US"/>
              </w:rPr>
              <w:t>PLoS Computational Biology</w:t>
            </w:r>
          </w:p>
          <w:p w:rsidR="00CE6FD1" w:rsidRPr="00CE6FD1" w:rsidRDefault="00CE6FD1" w:rsidP="00CE6FD1">
            <w:pPr>
              <w:rPr>
                <w:color w:val="1D1B11"/>
                <w:lang w:val="en-US"/>
              </w:rPr>
            </w:pPr>
            <w:r w:rsidRPr="00CE6FD1">
              <w:rPr>
                <w:color w:val="1D1B11"/>
                <w:lang w:val="en-US"/>
              </w:rPr>
              <w:t>PLoS Neglected Tropical Diseases</w:t>
            </w:r>
          </w:p>
          <w:p w:rsidR="00CE6FD1" w:rsidRPr="00EB7A55" w:rsidRDefault="00CE6FD1" w:rsidP="00CE6FD1">
            <w:pPr>
              <w:rPr>
                <w:color w:val="1D1B11"/>
              </w:rPr>
            </w:pPr>
            <w:r w:rsidRPr="00CE6FD1">
              <w:rPr>
                <w:color w:val="1D1B11"/>
              </w:rPr>
              <w:t>PLoS ONE</w:t>
            </w:r>
          </w:p>
          <w:p w:rsidR="00CE6FD1" w:rsidRDefault="00CE6FD1" w:rsidP="00CE6FD1">
            <w:pPr>
              <w:rPr>
                <w:color w:val="1D1B11"/>
              </w:rPr>
            </w:pPr>
          </w:p>
        </w:tc>
      </w:tr>
    </w:tbl>
    <w:p w:rsidR="00CE6FD1" w:rsidRDefault="00605B8E" w:rsidP="00605B8E">
      <w:pPr>
        <w:rPr>
          <w:color w:val="1D1B11"/>
        </w:rPr>
      </w:pPr>
      <w:r w:rsidRPr="00CE6FD1">
        <w:rPr>
          <w:color w:val="1D1B11"/>
        </w:rPr>
        <w:t>Примером творческого подхода к статьям, приближающим</w:t>
      </w:r>
      <w:r>
        <w:rPr>
          <w:color w:val="1D1B11"/>
        </w:rPr>
        <w:t xml:space="preserve"> </w:t>
      </w:r>
      <w:r w:rsidRPr="00CE6FD1">
        <w:rPr>
          <w:color w:val="1D1B11"/>
        </w:rPr>
        <w:t>исследователей к людям с диабетом, является</w:t>
      </w:r>
      <w:r>
        <w:rPr>
          <w:color w:val="1D1B11"/>
        </w:rPr>
        <w:t xml:space="preserve"> </w:t>
      </w:r>
      <w:r w:rsidRPr="00605B8E">
        <w:rPr>
          <w:color w:val="1D1B11"/>
        </w:rPr>
        <w:t>веб-сайт  ‘</w:t>
      </w:r>
      <w:r w:rsidRPr="00605B8E">
        <w:rPr>
          <w:color w:val="1D1B11"/>
          <w:lang w:val="en-US"/>
        </w:rPr>
        <w:t>Children</w:t>
      </w:r>
      <w:r w:rsidRPr="00605B8E">
        <w:rPr>
          <w:color w:val="1D1B11"/>
        </w:rPr>
        <w:t xml:space="preserve"> </w:t>
      </w:r>
      <w:r w:rsidRPr="00605B8E">
        <w:rPr>
          <w:color w:val="1D1B11"/>
          <w:lang w:val="en-US"/>
        </w:rPr>
        <w:t>with</w:t>
      </w:r>
      <w:r w:rsidRPr="00605B8E">
        <w:rPr>
          <w:color w:val="1D1B11"/>
        </w:rPr>
        <w:t xml:space="preserve"> </w:t>
      </w:r>
      <w:r w:rsidRPr="00605B8E">
        <w:rPr>
          <w:color w:val="1D1B11"/>
          <w:lang w:val="en-US"/>
        </w:rPr>
        <w:t>Diabetes</w:t>
      </w:r>
      <w:r w:rsidRPr="00605B8E">
        <w:rPr>
          <w:color w:val="1D1B11"/>
        </w:rPr>
        <w:t>’ (Дети с</w:t>
      </w:r>
      <w:r>
        <w:rPr>
          <w:color w:val="1D1B11"/>
        </w:rPr>
        <w:t xml:space="preserve"> </w:t>
      </w:r>
      <w:r w:rsidRPr="00605B8E">
        <w:rPr>
          <w:color w:val="1D1B11"/>
        </w:rPr>
        <w:t>Диабетом)</w:t>
      </w:r>
      <w:r w:rsidR="00FB6EDA">
        <w:rPr>
          <w:rStyle w:val="a9"/>
          <w:color w:val="1D1B11"/>
        </w:rPr>
        <w:endnoteReference w:id="1"/>
      </w:r>
      <w:r w:rsidRPr="00605B8E">
        <w:rPr>
          <w:color w:val="1D1B11"/>
        </w:rPr>
        <w:t xml:space="preserve">: Библиотека считает, что наука </w:t>
      </w:r>
      <w:r>
        <w:rPr>
          <w:color w:val="1D1B11"/>
        </w:rPr>
        <w:t>-</w:t>
      </w:r>
      <w:r w:rsidRPr="00605B8E">
        <w:rPr>
          <w:color w:val="1D1B11"/>
        </w:rPr>
        <w:t xml:space="preserve"> понятие международное, поэтому ее цель </w:t>
      </w:r>
      <w:r>
        <w:rPr>
          <w:color w:val="1D1B11"/>
        </w:rPr>
        <w:t>-</w:t>
      </w:r>
      <w:r w:rsidRPr="00605B8E">
        <w:rPr>
          <w:color w:val="1D1B11"/>
        </w:rPr>
        <w:t xml:space="preserve"> обеспечить доступ к научной литературе всем и повсюду, публиковать научные работы из всех стран и регионов, вовлечь в процесс редактирования команду ученых из разных стран. Соответствие научным стандартам  </w:t>
      </w:r>
      <w:r>
        <w:rPr>
          <w:color w:val="1D1B11"/>
        </w:rPr>
        <w:t>и</w:t>
      </w:r>
      <w:r w:rsidRPr="00605B8E">
        <w:rPr>
          <w:color w:val="1D1B11"/>
        </w:rPr>
        <w:t xml:space="preserve"> актуальность </w:t>
      </w:r>
      <w:r>
        <w:rPr>
          <w:color w:val="1D1B11"/>
        </w:rPr>
        <w:t>-</w:t>
      </w:r>
      <w:r w:rsidRPr="00605B8E">
        <w:rPr>
          <w:color w:val="1D1B11"/>
        </w:rPr>
        <w:t xml:space="preserve"> единственные критерии редакторской работы</w:t>
      </w:r>
      <w:r>
        <w:rPr>
          <w:color w:val="1D1B11"/>
        </w:rPr>
        <w:t>.</w:t>
      </w:r>
      <w:r w:rsidRPr="00605B8E">
        <w:t xml:space="preserve"> </w:t>
      </w:r>
      <w:r w:rsidRPr="00605B8E">
        <w:rPr>
          <w:color w:val="1D1B11"/>
        </w:rPr>
        <w:t xml:space="preserve">«PLoS Medicine» — один из флагманских журналов Общественной Научной Библиотеки, он был запущен в 2004 году. Журнал освещает весь спектр медицинских областей, но диабету отдан приоритет. Здоровье человека </w:t>
      </w:r>
      <w:r>
        <w:rPr>
          <w:color w:val="1D1B11"/>
        </w:rPr>
        <w:t>-</w:t>
      </w:r>
      <w:r w:rsidRPr="00605B8E">
        <w:rPr>
          <w:color w:val="1D1B11"/>
        </w:rPr>
        <w:t xml:space="preserve"> наша первичная цель, поэтому мы пропагандируем исследования и выражаем мнение специалистов для того, чтобы снизить мировое бремя заболеваний.  Качество и равенство</w:t>
      </w:r>
      <w:r>
        <w:rPr>
          <w:color w:val="1D1B11"/>
        </w:rPr>
        <w:t xml:space="preserve"> о</w:t>
      </w:r>
      <w:r w:rsidRPr="00605B8E">
        <w:rPr>
          <w:color w:val="1D1B11"/>
        </w:rPr>
        <w:t>ткрытый доступ к научной литературе в целом и к журналам Общественной Научной Библиотеки в частности получил изрядную долю критики, большей частью со стороны крупных издателей. Они заявили, что статьи, находящиеся в открытом доступе, непременно будут хуже по качеству, чем в «традиционных» журналах. Библиотека,</w:t>
      </w:r>
      <w:r w:rsidRPr="00605B8E">
        <w:t xml:space="preserve"> </w:t>
      </w:r>
      <w:r w:rsidRPr="00605B8E">
        <w:rPr>
          <w:color w:val="1D1B11"/>
        </w:rPr>
        <w:t xml:space="preserve">в свою очередь, возразила, что качество статей не связано с методом их публикации; </w:t>
      </w:r>
      <w:r>
        <w:rPr>
          <w:color w:val="1D1B11"/>
        </w:rPr>
        <w:t>все, что мы п</w:t>
      </w:r>
      <w:r w:rsidRPr="00605B8E">
        <w:rPr>
          <w:color w:val="1D1B11"/>
        </w:rPr>
        <w:t>убликуем, проходит тщательную проверку у экспертов. Большинство иссл</w:t>
      </w:r>
      <w:r>
        <w:rPr>
          <w:color w:val="1D1B11"/>
        </w:rPr>
        <w:t>е</w:t>
      </w:r>
      <w:r w:rsidRPr="00605B8E">
        <w:rPr>
          <w:color w:val="1D1B11"/>
        </w:rPr>
        <w:t xml:space="preserve">дований, присланных для публикации в PLoS Medicine, были отвергнуты </w:t>
      </w:r>
      <w:r>
        <w:rPr>
          <w:color w:val="1D1B11"/>
        </w:rPr>
        <w:t>-</w:t>
      </w:r>
      <w:r w:rsidRPr="00605B8E">
        <w:rPr>
          <w:color w:val="1D1B11"/>
        </w:rPr>
        <w:t xml:space="preserve"> принимаются только статьи самого высокого качества. Библиотека просит тех исследователей, чьи работы принимает, внести из своего бюджета на исследования публикационный взнос в среднем размере 2500 долларов США. Нас упрекали в том, что взнос такой суммы лишает исследователей возможности опубликовать свою работу. Однако Библиотека понимает, что у многих исследователей бюджет ограничен, особенно у тех, кто работает в развивающихся странах. Поэтому мы</w:t>
      </w:r>
      <w:r>
        <w:rPr>
          <w:color w:val="1D1B11"/>
        </w:rPr>
        <w:t xml:space="preserve"> </w:t>
      </w:r>
      <w:r w:rsidRPr="00605B8E">
        <w:rPr>
          <w:color w:val="1D1B11"/>
        </w:rPr>
        <w:t xml:space="preserve">проводим политику освобождения от взноса в виде исключения. Важно и то, что члены редакции не знают, кто может заплатить, а кто — нет. </w:t>
      </w:r>
      <w:r w:rsidRPr="00605B8E">
        <w:rPr>
          <w:color w:val="1D1B11"/>
        </w:rPr>
        <w:lastRenderedPageBreak/>
        <w:t xml:space="preserve">Своего рода стена, отделяющая их от коллег, работающих с финансами, обеспечивает отсутствие финансовой подоплеки в выборе работ.  </w:t>
      </w:r>
    </w:p>
    <w:p w:rsidR="00605B8E" w:rsidRPr="00605B8E" w:rsidRDefault="00605B8E" w:rsidP="00605B8E">
      <w:pPr>
        <w:rPr>
          <w:b/>
          <w:color w:val="943634"/>
        </w:rPr>
      </w:pPr>
      <w:r w:rsidRPr="00605B8E">
        <w:rPr>
          <w:b/>
          <w:color w:val="943634"/>
        </w:rPr>
        <w:t>Облегчить понимание</w:t>
      </w:r>
    </w:p>
    <w:p w:rsidR="00605B8E" w:rsidRPr="00605B8E" w:rsidRDefault="00605B8E" w:rsidP="00605B8E">
      <w:pPr>
        <w:rPr>
          <w:color w:val="1D1B11"/>
        </w:rPr>
      </w:pPr>
      <w:r w:rsidRPr="00605B8E">
        <w:rPr>
          <w:color w:val="1D1B11"/>
        </w:rPr>
        <w:t>Многие, по-прежнему, считают, что доступ к научной литературе должен быть ограниченным, аргументируя свою точку зрения тем, что большинство медицинских и научных докладов написаны строго научным языком, а потому не будут понятны широкой общественности. «PLoS Medicine» старается облег</w:t>
      </w:r>
      <w:r>
        <w:rPr>
          <w:color w:val="1D1B11"/>
        </w:rPr>
        <w:t>ч</w:t>
      </w:r>
      <w:r w:rsidRPr="00605B8E">
        <w:rPr>
          <w:color w:val="1D1B11"/>
        </w:rPr>
        <w:t>ить понимание и открыть доступ. Редакторы простым языком пишут краткое изложение</w:t>
      </w:r>
      <w:r>
        <w:rPr>
          <w:color w:val="1D1B11"/>
        </w:rPr>
        <w:t xml:space="preserve"> </w:t>
      </w:r>
      <w:r w:rsidRPr="00605B8E">
        <w:rPr>
          <w:color w:val="1D1B11"/>
        </w:rPr>
        <w:t xml:space="preserve">статьи, состоящее из 500-750 слов, чтобы ввести в курс дела и объяснить, что было сделано. Рубрики нашего журнала содержат статьи, которые помогают объективно оценить исследование, кроме того, у нас имеется «система быстрого реагирования читателя», что позволяет нашим читателям комментировать опубликованный материал.    </w:t>
      </w:r>
    </w:p>
    <w:p w:rsidR="00605B8E" w:rsidRPr="00605B8E" w:rsidRDefault="00605B8E" w:rsidP="00605B8E">
      <w:pPr>
        <w:rPr>
          <w:b/>
          <w:color w:val="943634"/>
        </w:rPr>
      </w:pPr>
      <w:r w:rsidRPr="00605B8E">
        <w:rPr>
          <w:b/>
          <w:color w:val="943634"/>
        </w:rPr>
        <w:t>Успехи</w:t>
      </w:r>
    </w:p>
    <w:p w:rsidR="00605B8E" w:rsidRDefault="00605B8E" w:rsidP="00605B8E">
      <w:pPr>
        <w:rPr>
          <w:color w:val="1D1B11"/>
          <w:lang w:val="en-US"/>
        </w:rPr>
      </w:pPr>
      <w:r w:rsidRPr="00605B8E">
        <w:rPr>
          <w:color w:val="1D1B11"/>
        </w:rPr>
        <w:t>Многие ученые уже выслали в журнал Библиотеки свои работы общепризнанного</w:t>
      </w:r>
      <w:r w:rsidRPr="00605B8E">
        <w:t xml:space="preserve"> </w:t>
      </w:r>
      <w:r w:rsidRPr="00605B8E">
        <w:rPr>
          <w:color w:val="1D1B11"/>
        </w:rPr>
        <w:t xml:space="preserve">значения. Открытый доступ поддерживается многими организациями, финансирующими исследования, и что немаловажно </w:t>
      </w:r>
      <w:r>
        <w:rPr>
          <w:color w:val="1D1B11"/>
        </w:rPr>
        <w:t>-</w:t>
      </w:r>
      <w:r w:rsidRPr="00605B8E">
        <w:rPr>
          <w:color w:val="1D1B11"/>
        </w:rPr>
        <w:t xml:space="preserve">Американским Государственным Институтом </w:t>
      </w:r>
      <w:r>
        <w:rPr>
          <w:color w:val="1D1B11"/>
        </w:rPr>
        <w:t>з</w:t>
      </w:r>
      <w:r w:rsidRPr="00605B8E">
        <w:rPr>
          <w:color w:val="1D1B11"/>
        </w:rPr>
        <w:t xml:space="preserve">доровья. Веллком Траст </w:t>
      </w:r>
      <w:r w:rsidR="000F424A">
        <w:rPr>
          <w:color w:val="1D1B11"/>
        </w:rPr>
        <w:t>-</w:t>
      </w:r>
      <w:r w:rsidRPr="00605B8E">
        <w:rPr>
          <w:color w:val="1D1B11"/>
        </w:rPr>
        <w:t xml:space="preserve"> один из крупнейших мировых спонсоров медицинских исследований </w:t>
      </w:r>
      <w:r w:rsidR="000F424A">
        <w:rPr>
          <w:color w:val="1D1B11"/>
        </w:rPr>
        <w:t>-</w:t>
      </w:r>
      <w:r w:rsidRPr="00605B8E">
        <w:rPr>
          <w:color w:val="1D1B11"/>
        </w:rPr>
        <w:t xml:space="preserve"> требует, чтобы все исследования, финансируемые Трастом, публиковались в</w:t>
      </w:r>
      <w:r w:rsidR="000F424A">
        <w:rPr>
          <w:color w:val="1D1B11"/>
        </w:rPr>
        <w:t xml:space="preserve"> </w:t>
      </w:r>
      <w:r w:rsidRPr="00605B8E">
        <w:rPr>
          <w:color w:val="1D1B11"/>
        </w:rPr>
        <w:t>открытом доступе. Другие спонсоры занимают схож</w:t>
      </w:r>
      <w:r w:rsidR="000F424A">
        <w:rPr>
          <w:color w:val="1D1B11"/>
        </w:rPr>
        <w:t>ую позицию. Недавно три крупней</w:t>
      </w:r>
      <w:r w:rsidRPr="00605B8E">
        <w:rPr>
          <w:color w:val="1D1B11"/>
        </w:rPr>
        <w:t xml:space="preserve">ших фондовых агентства Великобритании </w:t>
      </w:r>
      <w:r w:rsidR="000F424A">
        <w:rPr>
          <w:color w:val="1D1B11"/>
        </w:rPr>
        <w:t>-</w:t>
      </w:r>
      <w:r w:rsidRPr="00605B8E">
        <w:rPr>
          <w:color w:val="1D1B11"/>
        </w:rPr>
        <w:t>Департамент Здравоохранения, Британский Фонд исследований в области сердечных заболеваний и Британская Организация по исследованию рака — заявили о продвижении политики открытого доступа. Кроме того, некоторые издатели также предпринимают шаги, чтобы облегчить доступ к некоторым научным статьям, открывая их для общего пользования.</w:t>
      </w:r>
    </w:p>
    <w:p w:rsidR="00FB6EDA" w:rsidRDefault="00FB6EDA" w:rsidP="00605B8E">
      <w:pPr>
        <w:rPr>
          <w:color w:val="1D1B11"/>
          <w:lang w:val="en-US"/>
        </w:rPr>
      </w:pPr>
    </w:p>
    <w:p w:rsidR="00FB6EDA" w:rsidRDefault="00FB6EDA" w:rsidP="00605B8E">
      <w:pPr>
        <w:rPr>
          <w:color w:val="1D1B11"/>
          <w:lang w:val="en-US"/>
        </w:rPr>
      </w:pPr>
    </w:p>
    <w:p w:rsidR="00FB6EDA" w:rsidRPr="00FB6EDA" w:rsidRDefault="00FB6EDA" w:rsidP="00605B8E">
      <w:pPr>
        <w:rPr>
          <w:color w:val="1D1B11"/>
          <w:lang w:val="en-US"/>
        </w:rPr>
      </w:pPr>
    </w:p>
    <w:p w:rsidR="00FB6EDA" w:rsidRDefault="00FB6EDA" w:rsidP="00605B8E">
      <w:pPr>
        <w:rPr>
          <w:noProof/>
          <w:color w:val="1D1B11"/>
          <w:lang w:val="en-US"/>
        </w:rPr>
      </w:pPr>
      <w:r w:rsidRPr="00FB6EDA">
        <w:rPr>
          <w:b/>
          <w:noProof/>
          <w:color w:val="943634"/>
          <w:lang w:val="en-US"/>
        </w:rPr>
        <w:lastRenderedPageBreak/>
        <w:t>Founders</w:t>
      </w:r>
      <w:r>
        <w:rPr>
          <w:b/>
          <w:noProof/>
          <w:color w:val="943634"/>
          <w:lang w:val="en-US"/>
        </w:rPr>
        <w:t xml:space="preserve"> </w:t>
      </w:r>
      <w:r w:rsidRPr="00FB6EDA">
        <w:rPr>
          <w:rFonts w:ascii="VialogLT-Medium" w:eastAsia="Calibri" w:hAnsi="VialogLT-Medium" w:cs="VialogLT-Medium"/>
          <w:sz w:val="18"/>
          <w:szCs w:val="18"/>
          <w:lang w:val="en-US" w:eastAsia="en-US"/>
        </w:rPr>
        <w:t xml:space="preserve">Rocking the boat. </w:t>
      </w:r>
      <w:r w:rsidRPr="00FB6EDA">
        <w:rPr>
          <w:rFonts w:ascii="VialogLT-Light" w:eastAsia="Calibri" w:hAnsi="VialogLT-Light" w:cs="VialogLT-Light"/>
          <w:sz w:val="18"/>
          <w:szCs w:val="18"/>
          <w:lang w:val="en-US" w:eastAsia="en-US"/>
        </w:rPr>
        <w:t>PLoS founders Brown, Eisen, and Varmus.</w:t>
      </w:r>
      <w:r w:rsidRPr="00FB6EDA">
        <w:rPr>
          <w:noProof/>
          <w:color w:val="1D1B11"/>
          <w:lang w:val="en-US"/>
        </w:rPr>
        <w:t xml:space="preserve"> </w:t>
      </w:r>
      <w:r w:rsidR="007C7514">
        <w:rPr>
          <w:noProof/>
          <w:color w:val="1D1B11"/>
        </w:rPr>
        <w:drawing>
          <wp:inline distT="0" distB="0" distL="0" distR="0">
            <wp:extent cx="5943600" cy="4829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5943600" cy="4829175"/>
                    </a:xfrm>
                    <a:prstGeom prst="rect">
                      <a:avLst/>
                    </a:prstGeom>
                    <a:noFill/>
                    <a:ln w="9525">
                      <a:noFill/>
                      <a:miter lim="800000"/>
                      <a:headEnd/>
                      <a:tailEnd/>
                    </a:ln>
                  </pic:spPr>
                </pic:pic>
              </a:graphicData>
            </a:graphic>
          </wp:inline>
        </w:drawing>
      </w:r>
    </w:p>
    <w:p w:rsidR="00FB6EDA" w:rsidRDefault="00FB6EDA">
      <w:pPr>
        <w:spacing w:after="200" w:line="276" w:lineRule="auto"/>
        <w:rPr>
          <w:b/>
          <w:noProof/>
          <w:color w:val="943634"/>
        </w:rPr>
      </w:pPr>
      <w:r>
        <w:rPr>
          <w:noProof/>
          <w:color w:val="1D1B11"/>
          <w:lang w:val="en-US"/>
        </w:rPr>
        <w:br w:type="page"/>
      </w:r>
      <w:r w:rsidRPr="00FB6EDA">
        <w:rPr>
          <w:b/>
          <w:noProof/>
          <w:color w:val="943634"/>
        </w:rPr>
        <w:lastRenderedPageBreak/>
        <w:t>Использованные материалы</w:t>
      </w:r>
    </w:p>
    <w:p w:rsidR="006F065B" w:rsidRDefault="006F065B" w:rsidP="00FB6EDA">
      <w:pPr>
        <w:framePr w:hSpace="180" w:wrap="around" w:vAnchor="text" w:hAnchor="text" w:x="109" w:y="16"/>
        <w:rPr>
          <w:color w:val="1D1B11"/>
          <w:lang w:val="en-US"/>
        </w:rPr>
      </w:pPr>
      <w:r>
        <w:rPr>
          <w:color w:val="1D1B11"/>
          <w:lang w:val="en-US"/>
        </w:rPr>
        <w:t>PLoS ONE</w:t>
      </w:r>
      <w:r>
        <w:rPr>
          <w:color w:val="1D1B11"/>
          <w:lang w:val="en-US"/>
        </w:rPr>
        <w:tab/>
      </w:r>
      <w:r>
        <w:rPr>
          <w:color w:val="1D1B11"/>
          <w:lang w:val="en-US"/>
        </w:rPr>
        <w:tab/>
      </w:r>
      <w:r>
        <w:rPr>
          <w:color w:val="1D1B11"/>
          <w:lang w:val="en-US"/>
        </w:rPr>
        <w:tab/>
      </w:r>
      <w:r>
        <w:rPr>
          <w:color w:val="1D1B11"/>
          <w:lang w:val="en-US"/>
        </w:rPr>
        <w:tab/>
      </w:r>
      <w:r>
        <w:rPr>
          <w:color w:val="1D1B11"/>
          <w:lang w:val="en-US"/>
        </w:rPr>
        <w:tab/>
      </w:r>
      <w:r>
        <w:rPr>
          <w:color w:val="1D1B11"/>
          <w:lang w:val="en-US"/>
        </w:rPr>
        <w:tab/>
      </w:r>
      <w:r>
        <w:rPr>
          <w:color w:val="1D1B11"/>
          <w:lang w:val="en-US"/>
        </w:rPr>
        <w:tab/>
      </w:r>
      <w:hyperlink r:id="rId8" w:history="1">
        <w:r w:rsidRPr="006F065B">
          <w:rPr>
            <w:rStyle w:val="a3"/>
            <w:lang w:val="en-US"/>
          </w:rPr>
          <w:t>http://www.ploson</w:t>
        </w:r>
        <w:r w:rsidRPr="006F065B">
          <w:rPr>
            <w:rStyle w:val="a3"/>
            <w:lang w:val="en-US"/>
          </w:rPr>
          <w:t>e</w:t>
        </w:r>
        <w:r w:rsidRPr="006F065B">
          <w:rPr>
            <w:rStyle w:val="a3"/>
            <w:lang w:val="en-US"/>
          </w:rPr>
          <w:t>.org</w:t>
        </w:r>
      </w:hyperlink>
    </w:p>
    <w:p w:rsidR="00FB6EDA" w:rsidRPr="00CE6FD1" w:rsidRDefault="00FB6EDA" w:rsidP="00FB6EDA">
      <w:pPr>
        <w:framePr w:hSpace="180" w:wrap="around" w:vAnchor="text" w:hAnchor="text" w:x="109" w:y="16"/>
        <w:rPr>
          <w:color w:val="1D1B11"/>
          <w:lang w:val="en-US"/>
        </w:rPr>
      </w:pPr>
      <w:r w:rsidRPr="00CE6FD1">
        <w:rPr>
          <w:color w:val="1D1B11"/>
          <w:lang w:val="en-US"/>
        </w:rPr>
        <w:t>PLoS Biology</w:t>
      </w:r>
      <w:r w:rsidRPr="00FB6EDA">
        <w:rPr>
          <w:lang w:val="en-US"/>
        </w:rPr>
        <w:t xml:space="preserve"> </w:t>
      </w:r>
      <w:r w:rsidRPr="00FB6EDA">
        <w:rPr>
          <w:lang w:val="en-US"/>
        </w:rPr>
        <w:tab/>
      </w:r>
      <w:r w:rsidRPr="00FB6EDA">
        <w:rPr>
          <w:lang w:val="en-US"/>
        </w:rPr>
        <w:tab/>
      </w:r>
      <w:r w:rsidRPr="00FB6EDA">
        <w:rPr>
          <w:lang w:val="en-US"/>
        </w:rPr>
        <w:tab/>
      </w:r>
      <w:r w:rsidRPr="00FB6EDA">
        <w:rPr>
          <w:lang w:val="en-US"/>
        </w:rPr>
        <w:tab/>
      </w:r>
      <w:r w:rsidRPr="00FB6EDA">
        <w:rPr>
          <w:lang w:val="en-US"/>
        </w:rPr>
        <w:tab/>
      </w:r>
      <w:r w:rsidRPr="00FB6EDA">
        <w:rPr>
          <w:lang w:val="en-US"/>
        </w:rPr>
        <w:tab/>
      </w:r>
      <w:hyperlink r:id="rId9" w:history="1">
        <w:r w:rsidRPr="00FB6EDA">
          <w:rPr>
            <w:rStyle w:val="a3"/>
            <w:lang w:val="en-US"/>
          </w:rPr>
          <w:t>http:</w:t>
        </w:r>
        <w:r w:rsidRPr="00FB6EDA">
          <w:rPr>
            <w:rStyle w:val="a3"/>
            <w:lang w:val="en-US"/>
          </w:rPr>
          <w:t>/</w:t>
        </w:r>
        <w:r w:rsidRPr="00FB6EDA">
          <w:rPr>
            <w:rStyle w:val="a3"/>
            <w:lang w:val="en-US"/>
          </w:rPr>
          <w:t>/www.plosbiology.org</w:t>
        </w:r>
      </w:hyperlink>
    </w:p>
    <w:p w:rsidR="00FB6EDA" w:rsidRPr="00CE6FD1" w:rsidRDefault="00FB6EDA" w:rsidP="00FB6EDA">
      <w:pPr>
        <w:framePr w:hSpace="180" w:wrap="around" w:vAnchor="text" w:hAnchor="text" w:x="109" w:y="16"/>
        <w:rPr>
          <w:color w:val="1D1B11"/>
          <w:lang w:val="en-US"/>
        </w:rPr>
      </w:pPr>
      <w:r w:rsidRPr="00CE6FD1">
        <w:rPr>
          <w:color w:val="1D1B11"/>
          <w:lang w:val="en-US"/>
        </w:rPr>
        <w:t>PLoS Medicine</w:t>
      </w:r>
      <w:r w:rsidRPr="00FB6EDA">
        <w:rPr>
          <w:lang w:val="en-US"/>
        </w:rPr>
        <w:t xml:space="preserve"> </w:t>
      </w:r>
      <w:r w:rsidRPr="00FB6EDA">
        <w:rPr>
          <w:lang w:val="en-US"/>
        </w:rPr>
        <w:tab/>
      </w:r>
      <w:r w:rsidRPr="00FB6EDA">
        <w:rPr>
          <w:lang w:val="en-US"/>
        </w:rPr>
        <w:tab/>
      </w:r>
      <w:r w:rsidRPr="00FB6EDA">
        <w:rPr>
          <w:lang w:val="en-US"/>
        </w:rPr>
        <w:tab/>
      </w:r>
      <w:r w:rsidRPr="00FB6EDA">
        <w:rPr>
          <w:lang w:val="en-US"/>
        </w:rPr>
        <w:tab/>
      </w:r>
      <w:r w:rsidRPr="00FB6EDA">
        <w:rPr>
          <w:lang w:val="en-US"/>
        </w:rPr>
        <w:tab/>
      </w:r>
      <w:r w:rsidRPr="00FB6EDA">
        <w:rPr>
          <w:lang w:val="en-US"/>
        </w:rPr>
        <w:tab/>
      </w:r>
      <w:hyperlink r:id="rId10" w:history="1">
        <w:r w:rsidRPr="00FB6EDA">
          <w:rPr>
            <w:rStyle w:val="a3"/>
            <w:lang w:val="en-US"/>
          </w:rPr>
          <w:t>http://www.plosmedicine.org</w:t>
        </w:r>
      </w:hyperlink>
    </w:p>
    <w:p w:rsidR="00FB6EDA" w:rsidRPr="00CE6FD1" w:rsidRDefault="00FB6EDA" w:rsidP="00FB6EDA">
      <w:pPr>
        <w:framePr w:hSpace="180" w:wrap="around" w:vAnchor="text" w:hAnchor="text" w:x="109" w:y="16"/>
        <w:rPr>
          <w:color w:val="1D1B11"/>
          <w:lang w:val="en-US"/>
        </w:rPr>
      </w:pPr>
      <w:r w:rsidRPr="00CE6FD1">
        <w:rPr>
          <w:color w:val="1D1B11"/>
          <w:lang w:val="en-US"/>
        </w:rPr>
        <w:t>PLoS Genetics</w:t>
      </w:r>
      <w:r w:rsidRPr="00FB6EDA">
        <w:rPr>
          <w:color w:val="1D1B11"/>
          <w:lang w:val="en-US"/>
        </w:rPr>
        <w:tab/>
      </w:r>
      <w:r w:rsidRPr="00FB6EDA">
        <w:rPr>
          <w:color w:val="1D1B11"/>
          <w:lang w:val="en-US"/>
        </w:rPr>
        <w:tab/>
      </w:r>
      <w:r w:rsidRPr="00FB6EDA">
        <w:rPr>
          <w:color w:val="1D1B11"/>
          <w:lang w:val="en-US"/>
        </w:rPr>
        <w:tab/>
      </w:r>
      <w:r w:rsidRPr="00FB6EDA">
        <w:rPr>
          <w:color w:val="1D1B11"/>
          <w:lang w:val="en-US"/>
        </w:rPr>
        <w:tab/>
      </w:r>
      <w:r w:rsidRPr="00FB6EDA">
        <w:rPr>
          <w:color w:val="1D1B11"/>
          <w:lang w:val="en-US"/>
        </w:rPr>
        <w:tab/>
      </w:r>
      <w:r w:rsidRPr="00FB6EDA">
        <w:rPr>
          <w:color w:val="1D1B11"/>
          <w:lang w:val="en-US"/>
        </w:rPr>
        <w:tab/>
      </w:r>
      <w:hyperlink r:id="rId11" w:history="1">
        <w:r w:rsidRPr="00FB6EDA">
          <w:rPr>
            <w:rStyle w:val="a3"/>
            <w:lang w:val="en-US"/>
          </w:rPr>
          <w:t>http://www.plosgenetics.org</w:t>
        </w:r>
      </w:hyperlink>
    </w:p>
    <w:p w:rsidR="00FB6EDA" w:rsidRPr="00CE6FD1" w:rsidRDefault="00FB6EDA" w:rsidP="00FB6EDA">
      <w:pPr>
        <w:framePr w:hSpace="180" w:wrap="around" w:vAnchor="text" w:hAnchor="text" w:x="109" w:y="16"/>
        <w:rPr>
          <w:color w:val="1D1B11"/>
          <w:lang w:val="en-US"/>
        </w:rPr>
      </w:pPr>
      <w:r w:rsidRPr="00CE6FD1">
        <w:rPr>
          <w:color w:val="1D1B11"/>
          <w:lang w:val="en-US"/>
        </w:rPr>
        <w:t>PLoS Pathogens</w:t>
      </w:r>
      <w:r w:rsidRPr="00FB6EDA">
        <w:rPr>
          <w:color w:val="1D1B11"/>
          <w:lang w:val="en-US"/>
        </w:rPr>
        <w:tab/>
      </w:r>
      <w:r w:rsidRPr="00FB6EDA">
        <w:rPr>
          <w:color w:val="1D1B11"/>
          <w:lang w:val="en-US"/>
        </w:rPr>
        <w:tab/>
      </w:r>
      <w:r w:rsidRPr="00FB6EDA">
        <w:rPr>
          <w:color w:val="1D1B11"/>
          <w:lang w:val="en-US"/>
        </w:rPr>
        <w:tab/>
      </w:r>
      <w:r w:rsidRPr="00FB6EDA">
        <w:rPr>
          <w:color w:val="1D1B11"/>
          <w:lang w:val="en-US"/>
        </w:rPr>
        <w:tab/>
      </w:r>
      <w:r w:rsidRPr="00FB6EDA">
        <w:rPr>
          <w:color w:val="1D1B11"/>
          <w:lang w:val="en-US"/>
        </w:rPr>
        <w:tab/>
      </w:r>
      <w:r w:rsidRPr="00FB6EDA">
        <w:rPr>
          <w:color w:val="1D1B11"/>
          <w:lang w:val="en-US"/>
        </w:rPr>
        <w:tab/>
      </w:r>
      <w:hyperlink r:id="rId12" w:history="1">
        <w:r w:rsidRPr="00FB6EDA">
          <w:rPr>
            <w:rStyle w:val="a3"/>
            <w:lang w:val="en-US"/>
          </w:rPr>
          <w:t>http://www.plospathogens.org</w:t>
        </w:r>
      </w:hyperlink>
    </w:p>
    <w:p w:rsidR="00FB6EDA" w:rsidRPr="00FB6EDA" w:rsidRDefault="00FB6EDA" w:rsidP="00FB6EDA">
      <w:pPr>
        <w:framePr w:hSpace="180" w:wrap="around" w:vAnchor="text" w:hAnchor="text" w:x="109" w:y="16"/>
        <w:rPr>
          <w:color w:val="1D1B11"/>
          <w:lang w:val="en-US"/>
        </w:rPr>
      </w:pPr>
      <w:r w:rsidRPr="00CE6FD1">
        <w:rPr>
          <w:color w:val="1D1B11"/>
          <w:lang w:val="en-US"/>
        </w:rPr>
        <w:t>PLoS Computational Biology</w:t>
      </w:r>
      <w:r w:rsidRPr="00FB6EDA">
        <w:rPr>
          <w:color w:val="1D1B11"/>
          <w:lang w:val="en-US"/>
        </w:rPr>
        <w:t xml:space="preserve"> </w:t>
      </w:r>
      <w:r w:rsidRPr="00FB6EDA">
        <w:rPr>
          <w:color w:val="1D1B11"/>
          <w:lang w:val="en-US"/>
        </w:rPr>
        <w:tab/>
      </w:r>
      <w:r w:rsidRPr="00FB6EDA">
        <w:rPr>
          <w:color w:val="1D1B11"/>
          <w:lang w:val="en-US"/>
        </w:rPr>
        <w:tab/>
      </w:r>
      <w:r w:rsidRPr="00FB6EDA">
        <w:rPr>
          <w:color w:val="1D1B11"/>
          <w:lang w:val="en-US"/>
        </w:rPr>
        <w:tab/>
      </w:r>
      <w:r w:rsidRPr="00FB6EDA">
        <w:rPr>
          <w:color w:val="1D1B11"/>
          <w:lang w:val="en-US"/>
        </w:rPr>
        <w:tab/>
      </w:r>
      <w:hyperlink r:id="rId13" w:history="1">
        <w:r w:rsidRPr="00FB6EDA">
          <w:rPr>
            <w:rStyle w:val="a3"/>
            <w:lang w:val="en-US"/>
          </w:rPr>
          <w:t>http://www.ploscompbiol.org</w:t>
        </w:r>
      </w:hyperlink>
    </w:p>
    <w:p w:rsidR="00FB6EDA" w:rsidRPr="00CE6FD1" w:rsidRDefault="00FB6EDA" w:rsidP="00FB6EDA">
      <w:pPr>
        <w:framePr w:hSpace="180" w:wrap="around" w:vAnchor="text" w:hAnchor="text" w:x="109" w:y="16"/>
        <w:rPr>
          <w:color w:val="1D1B11"/>
          <w:lang w:val="en-US"/>
        </w:rPr>
      </w:pPr>
      <w:r w:rsidRPr="00CE6FD1">
        <w:rPr>
          <w:color w:val="1D1B11"/>
          <w:lang w:val="en-US"/>
        </w:rPr>
        <w:t>PLoS Neglected Tropical Diseases</w:t>
      </w:r>
      <w:r w:rsidRPr="00FB6EDA">
        <w:rPr>
          <w:lang w:val="en-US"/>
        </w:rPr>
        <w:t xml:space="preserve"> </w:t>
      </w:r>
      <w:r w:rsidRPr="00FB6EDA">
        <w:rPr>
          <w:lang w:val="en-US"/>
        </w:rPr>
        <w:tab/>
      </w:r>
      <w:r w:rsidRPr="00FB6EDA">
        <w:rPr>
          <w:lang w:val="en-US"/>
        </w:rPr>
        <w:tab/>
      </w:r>
      <w:r w:rsidRPr="00FB6EDA">
        <w:rPr>
          <w:lang w:val="en-US"/>
        </w:rPr>
        <w:tab/>
      </w:r>
      <w:r w:rsidRPr="00FB6EDA">
        <w:rPr>
          <w:lang w:val="en-US"/>
        </w:rPr>
        <w:tab/>
      </w:r>
      <w:hyperlink r:id="rId14" w:history="1">
        <w:r w:rsidRPr="00FB6EDA">
          <w:rPr>
            <w:rStyle w:val="a3"/>
            <w:lang w:val="en-US"/>
          </w:rPr>
          <w:t>http://www.plosntds.org</w:t>
        </w:r>
      </w:hyperlink>
    </w:p>
    <w:p w:rsidR="006F065B" w:rsidRDefault="00FB6EDA" w:rsidP="006F065B">
      <w:pPr>
        <w:autoSpaceDE w:val="0"/>
        <w:autoSpaceDN w:val="0"/>
        <w:adjustRightInd w:val="0"/>
        <w:rPr>
          <w:color w:val="1D1B11"/>
          <w:lang w:val="en-US"/>
        </w:rPr>
      </w:pPr>
      <w:r w:rsidRPr="006F065B">
        <w:rPr>
          <w:color w:val="1D1B11"/>
          <w:lang w:val="en-US"/>
        </w:rPr>
        <w:t xml:space="preserve">  </w:t>
      </w:r>
    </w:p>
    <w:p w:rsidR="006F065B" w:rsidRPr="006F065B" w:rsidRDefault="006F065B" w:rsidP="006F065B">
      <w:pPr>
        <w:autoSpaceDE w:val="0"/>
        <w:autoSpaceDN w:val="0"/>
        <w:adjustRightInd w:val="0"/>
        <w:rPr>
          <w:rFonts w:ascii="FuturisC" w:eastAsia="Calibri" w:hAnsi="FuturisC" w:cs="FuturisC"/>
          <w:lang w:val="en-US"/>
        </w:rPr>
      </w:pPr>
      <w:r w:rsidRPr="006F065B">
        <w:rPr>
          <w:rFonts w:ascii="FuturisC" w:eastAsia="Calibri" w:hAnsi="FuturisC" w:cs="FuturisC"/>
          <w:lang w:val="en-US"/>
        </w:rPr>
        <w:t>Gibbs WW. Information have-nots: A vicious</w:t>
      </w:r>
      <w:r>
        <w:rPr>
          <w:rFonts w:ascii="FuturisC" w:eastAsia="Calibri" w:hAnsi="FuturisC" w:cs="FuturisC"/>
          <w:lang w:val="en-US"/>
        </w:rPr>
        <w:t xml:space="preserve"> </w:t>
      </w:r>
      <w:r w:rsidRPr="006F065B">
        <w:rPr>
          <w:rFonts w:ascii="FuturisC" w:eastAsia="Calibri" w:hAnsi="FuturisC" w:cs="FuturisC"/>
          <w:lang w:val="en-US"/>
        </w:rPr>
        <w:t>circle isolates many third world scientists.</w:t>
      </w:r>
    </w:p>
    <w:p w:rsidR="00FB6EDA" w:rsidRDefault="006F065B" w:rsidP="006F065B">
      <w:pPr>
        <w:spacing w:after="200" w:line="276" w:lineRule="auto"/>
        <w:rPr>
          <w:rFonts w:asciiTheme="minorHAnsi" w:eastAsia="Calibri" w:hAnsiTheme="minorHAnsi" w:cs="FuturisC"/>
          <w:lang w:val="en-US"/>
        </w:rPr>
      </w:pPr>
      <w:r w:rsidRPr="006F065B">
        <w:rPr>
          <w:rFonts w:ascii="FuturisC" w:eastAsia="Calibri" w:hAnsi="FuturisC" w:cs="FuturisC"/>
        </w:rPr>
        <w:t>Scientific American 1995; 272: 12-4.</w:t>
      </w:r>
    </w:p>
    <w:p w:rsidR="00280264" w:rsidRPr="00280264" w:rsidRDefault="00280264" w:rsidP="006F065B">
      <w:pPr>
        <w:spacing w:after="200" w:line="276" w:lineRule="auto"/>
        <w:rPr>
          <w:rFonts w:asciiTheme="minorHAnsi" w:eastAsia="Calibri" w:hAnsiTheme="minorHAnsi" w:cs="FuturisC"/>
          <w:lang w:val="en-US"/>
        </w:rPr>
      </w:pPr>
      <w:r w:rsidRPr="00280264">
        <w:rPr>
          <w:rFonts w:ascii="AvenirLT-Book" w:eastAsia="Calibri" w:hAnsi="AvenirLT-Book" w:cs="AvenirLT-Book"/>
          <w:sz w:val="18"/>
          <w:szCs w:val="18"/>
          <w:lang w:val="en-US"/>
        </w:rPr>
        <w:t xml:space="preserve">20 AUGUST 2010 VOL 329 </w:t>
      </w:r>
      <w:r w:rsidRPr="00280264">
        <w:rPr>
          <w:rFonts w:ascii="AvenirLT-Heavy" w:eastAsia="Calibri" w:hAnsi="AvenirLT-Heavy" w:cs="AvenirLT-Heavy"/>
          <w:sz w:val="18"/>
          <w:szCs w:val="18"/>
          <w:lang w:val="en-US"/>
        </w:rPr>
        <w:t xml:space="preserve">SCIENCE </w:t>
      </w:r>
      <w:r w:rsidRPr="00280264">
        <w:rPr>
          <w:rFonts w:ascii="AvenirLT-Book" w:eastAsia="Calibri" w:hAnsi="AvenirLT-Book" w:cs="AvenirLT-Book"/>
          <w:sz w:val="18"/>
          <w:szCs w:val="18"/>
          <w:lang w:val="en-US"/>
        </w:rPr>
        <w:t>www.sciencemag.org</w:t>
      </w:r>
    </w:p>
    <w:p w:rsidR="006F065B" w:rsidRPr="006F065B" w:rsidRDefault="006F065B" w:rsidP="006F065B">
      <w:pPr>
        <w:spacing w:after="200" w:line="276" w:lineRule="auto"/>
        <w:rPr>
          <w:rFonts w:asciiTheme="minorHAnsi" w:eastAsia="Calibri" w:hAnsiTheme="minorHAnsi" w:cs="FuturisC"/>
        </w:rPr>
      </w:pPr>
      <w:r>
        <w:rPr>
          <w:rFonts w:asciiTheme="minorHAnsi" w:eastAsia="Calibri" w:hAnsiTheme="minorHAnsi" w:cs="FuturisC"/>
          <w:lang w:val="en-US"/>
        </w:rPr>
        <w:t>PLoS</w:t>
      </w:r>
      <w:r w:rsidRPr="006F065B">
        <w:rPr>
          <w:rFonts w:asciiTheme="minorHAnsi" w:eastAsia="Calibri" w:hAnsiTheme="minorHAnsi" w:cs="FuturisC"/>
        </w:rPr>
        <w:t xml:space="preserve"> </w:t>
      </w:r>
      <w:r>
        <w:rPr>
          <w:rFonts w:asciiTheme="minorHAnsi" w:eastAsia="Calibri" w:hAnsiTheme="minorHAnsi" w:cs="FuturisC"/>
          <w:lang w:val="en-US"/>
        </w:rPr>
        <w:t>Medicine</w:t>
      </w:r>
    </w:p>
    <w:p w:rsidR="006F065B" w:rsidRPr="006F065B" w:rsidRDefault="006F065B" w:rsidP="006F065B">
      <w:pPr>
        <w:spacing w:after="200" w:line="276" w:lineRule="auto"/>
        <w:rPr>
          <w:rFonts w:asciiTheme="minorHAnsi" w:hAnsiTheme="minorHAnsi"/>
          <w:b/>
          <w:noProof/>
          <w:color w:val="943634"/>
        </w:rPr>
      </w:pPr>
      <w:r>
        <w:rPr>
          <w:rFonts w:ascii="FuturisC" w:eastAsia="Calibri" w:hAnsi="FuturisC" w:cs="FuturisC"/>
          <w:sz w:val="16"/>
          <w:szCs w:val="16"/>
        </w:rPr>
        <w:t xml:space="preserve">Сентябрь 2007 </w:t>
      </w:r>
      <w:r>
        <w:rPr>
          <w:rFonts w:ascii="FuturisC" w:eastAsia="Calibri" w:hAnsi="FuturisC" w:cs="FuturisC"/>
          <w:sz w:val="20"/>
          <w:szCs w:val="20"/>
        </w:rPr>
        <w:t xml:space="preserve">| </w:t>
      </w:r>
      <w:r>
        <w:rPr>
          <w:rFonts w:ascii="FuturisC" w:eastAsia="Calibri" w:hAnsi="FuturisC" w:cs="FuturisC"/>
          <w:sz w:val="16"/>
          <w:szCs w:val="16"/>
        </w:rPr>
        <w:t xml:space="preserve">Выпуск 52 </w:t>
      </w:r>
      <w:r>
        <w:rPr>
          <w:rFonts w:ascii="FuturisC" w:eastAsia="Calibri" w:hAnsi="FuturisC" w:cs="FuturisC"/>
          <w:sz w:val="20"/>
          <w:szCs w:val="20"/>
        </w:rPr>
        <w:t xml:space="preserve">| </w:t>
      </w:r>
      <w:r>
        <w:rPr>
          <w:rFonts w:ascii="FuturisC" w:eastAsia="Calibri" w:hAnsi="FuturisC" w:cs="FuturisC"/>
          <w:sz w:val="16"/>
          <w:szCs w:val="16"/>
        </w:rPr>
        <w:t>Издание 3</w:t>
      </w:r>
    </w:p>
    <w:sectPr w:rsidR="006F065B" w:rsidRPr="006F065B" w:rsidSect="001C136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6FC3" w:rsidRDefault="00CD6FC3" w:rsidP="00FB6EDA">
      <w:r>
        <w:separator/>
      </w:r>
    </w:p>
  </w:endnote>
  <w:endnote w:type="continuationSeparator" w:id="0">
    <w:p w:rsidR="00CD6FC3" w:rsidRDefault="00CD6FC3" w:rsidP="00FB6EDA">
      <w:r>
        <w:continuationSeparator/>
      </w:r>
    </w:p>
  </w:endnote>
  <w:endnote w:id="1">
    <w:p w:rsidR="00FB6EDA" w:rsidRDefault="00FB6EDA">
      <w:pPr>
        <w:pStyle w:val="a7"/>
      </w:pPr>
      <w:r>
        <w:rPr>
          <w:rStyle w:val="a9"/>
        </w:rPr>
        <w:endnoteRef/>
      </w:r>
      <w:r>
        <w:t xml:space="preserve"> </w:t>
      </w:r>
      <w:hyperlink r:id="rId1" w:history="1">
        <w:r w:rsidRPr="00432A55">
          <w:rPr>
            <w:rStyle w:val="a3"/>
          </w:rPr>
          <w:t>www.childrenwithdi</w:t>
        </w:r>
        <w:r w:rsidRPr="00432A55">
          <w:rPr>
            <w:rStyle w:val="a3"/>
          </w:rPr>
          <w:t>a</w:t>
        </w:r>
        <w:r w:rsidRPr="00432A55">
          <w:rPr>
            <w:rStyle w:val="a3"/>
          </w:rPr>
          <w:t>betes.com</w:t>
        </w:r>
      </w:hyperlink>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ialogLT-Medium">
    <w:altName w:val="Arial"/>
    <w:panose1 w:val="00000000000000000000"/>
    <w:charset w:val="00"/>
    <w:family w:val="swiss"/>
    <w:notTrueType/>
    <w:pitch w:val="default"/>
    <w:sig w:usb0="00000003" w:usb1="00000000" w:usb2="00000000" w:usb3="00000000" w:csb0="00000001" w:csb1="00000000"/>
  </w:font>
  <w:font w:name="VialogLT-Light">
    <w:altName w:val="Arial"/>
    <w:panose1 w:val="00000000000000000000"/>
    <w:charset w:val="00"/>
    <w:family w:val="swiss"/>
    <w:notTrueType/>
    <w:pitch w:val="default"/>
    <w:sig w:usb0="00000003" w:usb1="00000000" w:usb2="00000000" w:usb3="00000000" w:csb0="00000001" w:csb1="00000000"/>
  </w:font>
  <w:font w:name="FuturisC">
    <w:panose1 w:val="00000000000000000000"/>
    <w:charset w:val="CC"/>
    <w:family w:val="auto"/>
    <w:notTrueType/>
    <w:pitch w:val="default"/>
    <w:sig w:usb0="00000201" w:usb1="00000000" w:usb2="00000000" w:usb3="00000000" w:csb0="00000004" w:csb1="00000000"/>
  </w:font>
  <w:font w:name="AvenirLT-Book">
    <w:altName w:val="Arial"/>
    <w:panose1 w:val="00000000000000000000"/>
    <w:charset w:val="00"/>
    <w:family w:val="swiss"/>
    <w:notTrueType/>
    <w:pitch w:val="default"/>
    <w:sig w:usb0="00000003" w:usb1="00000000" w:usb2="00000000" w:usb3="00000000" w:csb0="00000001" w:csb1="00000000"/>
  </w:font>
  <w:font w:name="AvenirLT-Heavy">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6FC3" w:rsidRDefault="00CD6FC3" w:rsidP="00FB6EDA">
      <w:r>
        <w:separator/>
      </w:r>
    </w:p>
  </w:footnote>
  <w:footnote w:type="continuationSeparator" w:id="0">
    <w:p w:rsidR="00CD6FC3" w:rsidRDefault="00CD6FC3" w:rsidP="00FB6ED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24690A"/>
    <w:rsid w:val="000F424A"/>
    <w:rsid w:val="001C1368"/>
    <w:rsid w:val="0024690A"/>
    <w:rsid w:val="00280264"/>
    <w:rsid w:val="0029234C"/>
    <w:rsid w:val="00427EF2"/>
    <w:rsid w:val="0051220F"/>
    <w:rsid w:val="005266A1"/>
    <w:rsid w:val="00605B8E"/>
    <w:rsid w:val="006A4B96"/>
    <w:rsid w:val="006D2F8C"/>
    <w:rsid w:val="006F065B"/>
    <w:rsid w:val="0072323E"/>
    <w:rsid w:val="007C7514"/>
    <w:rsid w:val="00941527"/>
    <w:rsid w:val="00A21060"/>
    <w:rsid w:val="00CD6FC3"/>
    <w:rsid w:val="00CE6FD1"/>
    <w:rsid w:val="00D92D4A"/>
    <w:rsid w:val="00DD42A5"/>
    <w:rsid w:val="00DF0BEA"/>
    <w:rsid w:val="00E44557"/>
    <w:rsid w:val="00EB7A55"/>
    <w:rsid w:val="00EE1B68"/>
    <w:rsid w:val="00FB6E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90A"/>
    <w:rPr>
      <w:rFonts w:ascii="Times New Roman" w:eastAsia="Times New Roman" w:hAnsi="Times New Roman"/>
      <w:sz w:val="24"/>
      <w:szCs w:val="24"/>
    </w:rPr>
  </w:style>
  <w:style w:type="paragraph" w:styleId="1">
    <w:name w:val="heading 1"/>
    <w:basedOn w:val="a"/>
    <w:next w:val="a"/>
    <w:link w:val="10"/>
    <w:uiPriority w:val="9"/>
    <w:qFormat/>
    <w:rsid w:val="0024690A"/>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unhideWhenUsed/>
    <w:qFormat/>
    <w:rsid w:val="0024690A"/>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unhideWhenUsed/>
    <w:qFormat/>
    <w:rsid w:val="0024690A"/>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semiHidden/>
    <w:rsid w:val="0024690A"/>
    <w:pPr>
      <w:tabs>
        <w:tab w:val="right" w:leader="dot" w:pos="9345"/>
      </w:tabs>
      <w:spacing w:before="360"/>
      <w:jc w:val="center"/>
    </w:pPr>
    <w:rPr>
      <w:b/>
      <w:bCs/>
      <w:caps/>
      <w:sz w:val="28"/>
      <w:szCs w:val="28"/>
    </w:rPr>
  </w:style>
  <w:style w:type="paragraph" w:styleId="21">
    <w:name w:val="toc 2"/>
    <w:basedOn w:val="a"/>
    <w:next w:val="a"/>
    <w:autoRedefine/>
    <w:semiHidden/>
    <w:rsid w:val="0024690A"/>
    <w:pPr>
      <w:spacing w:before="240"/>
    </w:pPr>
    <w:rPr>
      <w:b/>
      <w:bCs/>
      <w:sz w:val="20"/>
      <w:szCs w:val="20"/>
    </w:rPr>
  </w:style>
  <w:style w:type="character" w:styleId="a3">
    <w:name w:val="Hyperlink"/>
    <w:basedOn w:val="a0"/>
    <w:rsid w:val="0024690A"/>
    <w:rPr>
      <w:color w:val="0000FF"/>
      <w:u w:val="single"/>
    </w:rPr>
  </w:style>
  <w:style w:type="character" w:customStyle="1" w:styleId="10">
    <w:name w:val="Заголовок 1 Знак"/>
    <w:basedOn w:val="a0"/>
    <w:link w:val="1"/>
    <w:uiPriority w:val="9"/>
    <w:rsid w:val="0024690A"/>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24690A"/>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24690A"/>
    <w:rPr>
      <w:rFonts w:ascii="Cambria" w:eastAsia="Times New Roman" w:hAnsi="Cambria" w:cs="Times New Roman"/>
      <w:b/>
      <w:bCs/>
      <w:color w:val="4F81BD"/>
      <w:sz w:val="24"/>
      <w:szCs w:val="24"/>
      <w:lang w:eastAsia="ru-RU"/>
    </w:rPr>
  </w:style>
  <w:style w:type="character" w:customStyle="1" w:styleId="apple-style-span">
    <w:name w:val="apple-style-span"/>
    <w:basedOn w:val="a0"/>
    <w:rsid w:val="00EE1B68"/>
  </w:style>
  <w:style w:type="character" w:customStyle="1" w:styleId="apple-converted-space">
    <w:name w:val="apple-converted-space"/>
    <w:basedOn w:val="a0"/>
    <w:rsid w:val="00941527"/>
  </w:style>
  <w:style w:type="character" w:styleId="a4">
    <w:name w:val="FollowedHyperlink"/>
    <w:basedOn w:val="a0"/>
    <w:uiPriority w:val="99"/>
    <w:semiHidden/>
    <w:unhideWhenUsed/>
    <w:rsid w:val="000F424A"/>
    <w:rPr>
      <w:color w:val="800080"/>
      <w:u w:val="single"/>
    </w:rPr>
  </w:style>
  <w:style w:type="paragraph" w:styleId="a5">
    <w:name w:val="Balloon Text"/>
    <w:basedOn w:val="a"/>
    <w:link w:val="a6"/>
    <w:uiPriority w:val="99"/>
    <w:semiHidden/>
    <w:unhideWhenUsed/>
    <w:rsid w:val="00FB6EDA"/>
    <w:rPr>
      <w:rFonts w:ascii="Tahoma" w:hAnsi="Tahoma" w:cs="Tahoma"/>
      <w:sz w:val="16"/>
      <w:szCs w:val="16"/>
    </w:rPr>
  </w:style>
  <w:style w:type="character" w:customStyle="1" w:styleId="a6">
    <w:name w:val="Текст выноски Знак"/>
    <w:basedOn w:val="a0"/>
    <w:link w:val="a5"/>
    <w:uiPriority w:val="99"/>
    <w:semiHidden/>
    <w:rsid w:val="00FB6EDA"/>
    <w:rPr>
      <w:rFonts w:ascii="Tahoma" w:eastAsia="Times New Roman" w:hAnsi="Tahoma" w:cs="Tahoma"/>
      <w:sz w:val="16"/>
      <w:szCs w:val="16"/>
      <w:lang w:eastAsia="ru-RU"/>
    </w:rPr>
  </w:style>
  <w:style w:type="paragraph" w:styleId="a7">
    <w:name w:val="endnote text"/>
    <w:basedOn w:val="a"/>
    <w:link w:val="a8"/>
    <w:uiPriority w:val="99"/>
    <w:semiHidden/>
    <w:unhideWhenUsed/>
    <w:rsid w:val="00FB6EDA"/>
    <w:rPr>
      <w:sz w:val="20"/>
      <w:szCs w:val="20"/>
    </w:rPr>
  </w:style>
  <w:style w:type="character" w:customStyle="1" w:styleId="a8">
    <w:name w:val="Текст концевой сноски Знак"/>
    <w:basedOn w:val="a0"/>
    <w:link w:val="a7"/>
    <w:uiPriority w:val="99"/>
    <w:semiHidden/>
    <w:rsid w:val="00FB6EDA"/>
    <w:rPr>
      <w:rFonts w:ascii="Times New Roman" w:eastAsia="Times New Roman" w:hAnsi="Times New Roman" w:cs="Times New Roman"/>
      <w:sz w:val="20"/>
      <w:szCs w:val="20"/>
      <w:lang w:eastAsia="ru-RU"/>
    </w:rPr>
  </w:style>
  <w:style w:type="character" w:styleId="a9">
    <w:name w:val="endnote reference"/>
    <w:basedOn w:val="a0"/>
    <w:uiPriority w:val="99"/>
    <w:semiHidden/>
    <w:unhideWhenUsed/>
    <w:rsid w:val="00FB6EDA"/>
    <w:rPr>
      <w:vertAlign w:val="superscript"/>
    </w:rPr>
  </w:style>
  <w:style w:type="paragraph" w:styleId="aa">
    <w:name w:val="footnote text"/>
    <w:basedOn w:val="a"/>
    <w:link w:val="ab"/>
    <w:uiPriority w:val="99"/>
    <w:semiHidden/>
    <w:unhideWhenUsed/>
    <w:rsid w:val="00FB6EDA"/>
    <w:rPr>
      <w:sz w:val="20"/>
      <w:szCs w:val="20"/>
    </w:rPr>
  </w:style>
  <w:style w:type="character" w:customStyle="1" w:styleId="ab">
    <w:name w:val="Текст сноски Знак"/>
    <w:basedOn w:val="a0"/>
    <w:link w:val="aa"/>
    <w:uiPriority w:val="99"/>
    <w:semiHidden/>
    <w:rsid w:val="00FB6EDA"/>
    <w:rPr>
      <w:rFonts w:ascii="Times New Roman" w:eastAsia="Times New Roman" w:hAnsi="Times New Roman" w:cs="Times New Roman"/>
      <w:sz w:val="20"/>
      <w:szCs w:val="20"/>
      <w:lang w:eastAsia="ru-RU"/>
    </w:rPr>
  </w:style>
  <w:style w:type="character" w:styleId="ac">
    <w:name w:val="footnote reference"/>
    <w:basedOn w:val="a0"/>
    <w:uiPriority w:val="99"/>
    <w:semiHidden/>
    <w:unhideWhenUsed/>
    <w:rsid w:val="00FB6EDA"/>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losone.org" TargetMode="External"/><Relationship Id="rId13" Type="http://schemas.openxmlformats.org/officeDocument/2006/relationships/hyperlink" Target="http://www.ploscompbiol.org/"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plospathogens.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losgenetics.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plosmedicine.org/" TargetMode="External"/><Relationship Id="rId4" Type="http://schemas.openxmlformats.org/officeDocument/2006/relationships/webSettings" Target="webSettings.xml"/><Relationship Id="rId9" Type="http://schemas.openxmlformats.org/officeDocument/2006/relationships/hyperlink" Target="http://www.plosbiology.org/" TargetMode="External"/><Relationship Id="rId14" Type="http://schemas.openxmlformats.org/officeDocument/2006/relationships/hyperlink" Target="http://www.plosntds.org/"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www.childrenwithdiabetes.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5B416-CBEB-4CC3-85E9-95644862E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1680</Words>
  <Characters>9579</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11237</CharactersWithSpaces>
  <SharedDoc>false</SharedDoc>
  <HLinks>
    <vt:vector size="72" baseType="variant">
      <vt:variant>
        <vt:i4>5046336</vt:i4>
      </vt:variant>
      <vt:variant>
        <vt:i4>39</vt:i4>
      </vt:variant>
      <vt:variant>
        <vt:i4>0</vt:i4>
      </vt:variant>
      <vt:variant>
        <vt:i4>5</vt:i4>
      </vt:variant>
      <vt:variant>
        <vt:lpwstr>http://www.plosntds.org/</vt:lpwstr>
      </vt:variant>
      <vt:variant>
        <vt:lpwstr/>
      </vt:variant>
      <vt:variant>
        <vt:i4>4456541</vt:i4>
      </vt:variant>
      <vt:variant>
        <vt:i4>36</vt:i4>
      </vt:variant>
      <vt:variant>
        <vt:i4>0</vt:i4>
      </vt:variant>
      <vt:variant>
        <vt:i4>5</vt:i4>
      </vt:variant>
      <vt:variant>
        <vt:lpwstr>http://www.ploscompbiol.org/</vt:lpwstr>
      </vt:variant>
      <vt:variant>
        <vt:lpwstr/>
      </vt:variant>
      <vt:variant>
        <vt:i4>4259859</vt:i4>
      </vt:variant>
      <vt:variant>
        <vt:i4>33</vt:i4>
      </vt:variant>
      <vt:variant>
        <vt:i4>0</vt:i4>
      </vt:variant>
      <vt:variant>
        <vt:i4>5</vt:i4>
      </vt:variant>
      <vt:variant>
        <vt:lpwstr>http://www.plospathogens.org/</vt:lpwstr>
      </vt:variant>
      <vt:variant>
        <vt:lpwstr/>
      </vt:variant>
      <vt:variant>
        <vt:i4>5832797</vt:i4>
      </vt:variant>
      <vt:variant>
        <vt:i4>30</vt:i4>
      </vt:variant>
      <vt:variant>
        <vt:i4>0</vt:i4>
      </vt:variant>
      <vt:variant>
        <vt:i4>5</vt:i4>
      </vt:variant>
      <vt:variant>
        <vt:lpwstr>http://www.plosgenetics.org/</vt:lpwstr>
      </vt:variant>
      <vt:variant>
        <vt:lpwstr/>
      </vt:variant>
      <vt:variant>
        <vt:i4>4390983</vt:i4>
      </vt:variant>
      <vt:variant>
        <vt:i4>27</vt:i4>
      </vt:variant>
      <vt:variant>
        <vt:i4>0</vt:i4>
      </vt:variant>
      <vt:variant>
        <vt:i4>5</vt:i4>
      </vt:variant>
      <vt:variant>
        <vt:lpwstr>http://www.plosmedicine.org/</vt:lpwstr>
      </vt:variant>
      <vt:variant>
        <vt:lpwstr/>
      </vt:variant>
      <vt:variant>
        <vt:i4>2556017</vt:i4>
      </vt:variant>
      <vt:variant>
        <vt:i4>24</vt:i4>
      </vt:variant>
      <vt:variant>
        <vt:i4>0</vt:i4>
      </vt:variant>
      <vt:variant>
        <vt:i4>5</vt:i4>
      </vt:variant>
      <vt:variant>
        <vt:lpwstr>http://www.plosbiology.org/</vt:lpwstr>
      </vt:variant>
      <vt:variant>
        <vt:lpwstr/>
      </vt:variant>
      <vt:variant>
        <vt:i4>3539069</vt:i4>
      </vt:variant>
      <vt:variant>
        <vt:i4>21</vt:i4>
      </vt:variant>
      <vt:variant>
        <vt:i4>0</vt:i4>
      </vt:variant>
      <vt:variant>
        <vt:i4>5</vt:i4>
      </vt:variant>
      <vt:variant>
        <vt:lpwstr>http://www.plosone.org/</vt:lpwstr>
      </vt:variant>
      <vt:variant>
        <vt:lpwstr/>
      </vt:variant>
      <vt:variant>
        <vt:i4>1966130</vt:i4>
      </vt:variant>
      <vt:variant>
        <vt:i4>17</vt:i4>
      </vt:variant>
      <vt:variant>
        <vt:i4>0</vt:i4>
      </vt:variant>
      <vt:variant>
        <vt:i4>5</vt:i4>
      </vt:variant>
      <vt:variant>
        <vt:lpwstr/>
      </vt:variant>
      <vt:variant>
        <vt:lpwstr>_Toc280473763</vt:lpwstr>
      </vt:variant>
      <vt:variant>
        <vt:i4>1966130</vt:i4>
      </vt:variant>
      <vt:variant>
        <vt:i4>14</vt:i4>
      </vt:variant>
      <vt:variant>
        <vt:i4>0</vt:i4>
      </vt:variant>
      <vt:variant>
        <vt:i4>5</vt:i4>
      </vt:variant>
      <vt:variant>
        <vt:lpwstr/>
      </vt:variant>
      <vt:variant>
        <vt:lpwstr>_Toc280473762</vt:lpwstr>
      </vt:variant>
      <vt:variant>
        <vt:i4>1966130</vt:i4>
      </vt:variant>
      <vt:variant>
        <vt:i4>8</vt:i4>
      </vt:variant>
      <vt:variant>
        <vt:i4>0</vt:i4>
      </vt:variant>
      <vt:variant>
        <vt:i4>5</vt:i4>
      </vt:variant>
      <vt:variant>
        <vt:lpwstr/>
      </vt:variant>
      <vt:variant>
        <vt:lpwstr>_Toc280473761</vt:lpwstr>
      </vt:variant>
      <vt:variant>
        <vt:i4>1966130</vt:i4>
      </vt:variant>
      <vt:variant>
        <vt:i4>2</vt:i4>
      </vt:variant>
      <vt:variant>
        <vt:i4>0</vt:i4>
      </vt:variant>
      <vt:variant>
        <vt:i4>5</vt:i4>
      </vt:variant>
      <vt:variant>
        <vt:lpwstr/>
      </vt:variant>
      <vt:variant>
        <vt:lpwstr>_Toc280473760</vt:lpwstr>
      </vt:variant>
      <vt:variant>
        <vt:i4>4718667</vt:i4>
      </vt:variant>
      <vt:variant>
        <vt:i4>0</vt:i4>
      </vt:variant>
      <vt:variant>
        <vt:i4>0</vt:i4>
      </vt:variant>
      <vt:variant>
        <vt:i4>5</vt:i4>
      </vt:variant>
      <vt:variant>
        <vt:lpwstr>http://www.childrenwithdiabetes.com/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Faust</dc:creator>
  <cp:keywords/>
  <cp:lastModifiedBy>user</cp:lastModifiedBy>
  <cp:revision>2</cp:revision>
  <dcterms:created xsi:type="dcterms:W3CDTF">2010-12-28T04:30:00Z</dcterms:created>
  <dcterms:modified xsi:type="dcterms:W3CDTF">2010-12-28T04:30:00Z</dcterms:modified>
</cp:coreProperties>
</file>