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7A" w:rsidRDefault="00982D3D" w:rsidP="009B71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097A">
        <w:rPr>
          <w:rFonts w:ascii="Times New Roman" w:hAnsi="Times New Roman" w:cs="Times New Roman"/>
          <w:b/>
          <w:sz w:val="24"/>
          <w:szCs w:val="24"/>
        </w:rPr>
        <w:t xml:space="preserve">Направление 06.03.01 «Биология», </w:t>
      </w:r>
    </w:p>
    <w:p w:rsidR="00D3097A" w:rsidRPr="00D3097A" w:rsidRDefault="00D3097A" w:rsidP="009B71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2D3D" w:rsidRPr="00D3097A" w:rsidRDefault="00982D3D" w:rsidP="009B71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97A">
        <w:rPr>
          <w:rFonts w:ascii="Times New Roman" w:hAnsi="Times New Roman" w:cs="Times New Roman"/>
          <w:b/>
          <w:sz w:val="24"/>
          <w:szCs w:val="24"/>
        </w:rPr>
        <w:t>профиль 06.03.01.11 «Биоинженерия и биотехнология»</w:t>
      </w:r>
    </w:p>
    <w:p w:rsidR="000E1E0C" w:rsidRPr="000E1E0C" w:rsidRDefault="000E1E0C" w:rsidP="009B71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5000" w:type="pct"/>
        <w:tblInd w:w="108" w:type="dxa"/>
        <w:tblLook w:val="04A0"/>
      </w:tblPr>
      <w:tblGrid>
        <w:gridCol w:w="709"/>
        <w:gridCol w:w="13935"/>
      </w:tblGrid>
      <w:tr w:rsidR="00982D3D" w:rsidRPr="000E1E0C" w:rsidTr="00982D3D">
        <w:tc>
          <w:tcPr>
            <w:tcW w:w="242" w:type="pct"/>
            <w:vAlign w:val="center"/>
          </w:tcPr>
          <w:p w:rsidR="00982D3D" w:rsidRPr="000E1E0C" w:rsidRDefault="00982D3D" w:rsidP="00982D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pct"/>
          </w:tcPr>
          <w:p w:rsidR="00982D3D" w:rsidRPr="000E1E0C" w:rsidRDefault="00982D3D" w:rsidP="00B06A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Закономерности контролируемой химической деструкции </w:t>
            </w:r>
            <w:proofErr w:type="spellStart"/>
            <w:r w:rsidRPr="000E1E0C">
              <w:rPr>
                <w:rFonts w:ascii="Times New Roman" w:eastAsia="Calibri" w:hAnsi="Times New Roman" w:cs="Times New Roman"/>
                <w:sz w:val="24"/>
                <w:szCs w:val="24"/>
              </w:rPr>
              <w:t>полигидроксиалканоатов</w:t>
            </w:r>
            <w:proofErr w:type="spellEnd"/>
            <w:r w:rsidRPr="000E1E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82D3D" w:rsidRPr="000E1E0C" w:rsidTr="00982D3D">
        <w:tc>
          <w:tcPr>
            <w:tcW w:w="242" w:type="pct"/>
            <w:vAlign w:val="center"/>
          </w:tcPr>
          <w:p w:rsidR="00982D3D" w:rsidRPr="000E1E0C" w:rsidRDefault="00982D3D" w:rsidP="00982D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8" w:type="pct"/>
          </w:tcPr>
          <w:p w:rsidR="00982D3D" w:rsidRPr="000E1E0C" w:rsidRDefault="00982D3D" w:rsidP="008F2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E0C">
              <w:rPr>
                <w:rFonts w:ascii="Times New Roman" w:hAnsi="Times New Roman" w:cs="Times New Roman"/>
                <w:sz w:val="24"/>
                <w:szCs w:val="24"/>
              </w:rPr>
              <w:t>Биосинтез сополимеров, содержащих 3-меркаптопропионат</w:t>
            </w:r>
          </w:p>
          <w:p w:rsidR="00982D3D" w:rsidRPr="000E1E0C" w:rsidRDefault="00982D3D" w:rsidP="00C156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D3D" w:rsidRPr="000E1E0C" w:rsidTr="00982D3D">
        <w:trPr>
          <w:trHeight w:val="706"/>
        </w:trPr>
        <w:tc>
          <w:tcPr>
            <w:tcW w:w="242" w:type="pct"/>
            <w:vAlign w:val="center"/>
          </w:tcPr>
          <w:p w:rsidR="00982D3D" w:rsidRPr="000E1E0C" w:rsidRDefault="00982D3D" w:rsidP="00982D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8" w:type="pct"/>
          </w:tcPr>
          <w:p w:rsidR="00982D3D" w:rsidRPr="000E1E0C" w:rsidRDefault="00982D3D" w:rsidP="00C156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E0C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методы анализа </w:t>
            </w:r>
            <w:proofErr w:type="spellStart"/>
            <w:r w:rsidRPr="000E1E0C">
              <w:rPr>
                <w:rFonts w:ascii="Times New Roman" w:hAnsi="Times New Roman" w:cs="Times New Roman"/>
                <w:sz w:val="24"/>
                <w:szCs w:val="24"/>
              </w:rPr>
              <w:t>полигидроксиалканоатов</w:t>
            </w:r>
            <w:proofErr w:type="spellEnd"/>
            <w:r w:rsidRPr="000E1E0C">
              <w:rPr>
                <w:rFonts w:ascii="Times New Roman" w:hAnsi="Times New Roman" w:cs="Times New Roman"/>
                <w:sz w:val="24"/>
                <w:szCs w:val="24"/>
              </w:rPr>
              <w:t xml:space="preserve"> и жирных кислот </w:t>
            </w:r>
            <w:proofErr w:type="spellStart"/>
            <w:r w:rsidRPr="000E1E0C">
              <w:rPr>
                <w:rFonts w:ascii="Times New Roman" w:hAnsi="Times New Roman" w:cs="Times New Roman"/>
                <w:sz w:val="24"/>
                <w:szCs w:val="24"/>
              </w:rPr>
              <w:t>водородокисляющих</w:t>
            </w:r>
            <w:proofErr w:type="spellEnd"/>
            <w:r w:rsidRPr="000E1E0C">
              <w:rPr>
                <w:rFonts w:ascii="Times New Roman" w:hAnsi="Times New Roman" w:cs="Times New Roman"/>
                <w:sz w:val="24"/>
                <w:szCs w:val="24"/>
              </w:rPr>
              <w:t xml:space="preserve"> бактерий </w:t>
            </w:r>
            <w:proofErr w:type="spellStart"/>
            <w:proofErr w:type="gramStart"/>
            <w:r w:rsidRPr="000E1E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E1E0C">
              <w:rPr>
                <w:rFonts w:ascii="Times New Roman" w:hAnsi="Times New Roman" w:cs="Times New Roman"/>
                <w:sz w:val="24"/>
                <w:szCs w:val="24"/>
              </w:rPr>
              <w:t>upriavidus</w:t>
            </w:r>
            <w:proofErr w:type="spellEnd"/>
            <w:r w:rsidRPr="000E1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E0C">
              <w:rPr>
                <w:rFonts w:ascii="Times New Roman" w:hAnsi="Times New Roman" w:cs="Times New Roman"/>
                <w:sz w:val="24"/>
                <w:szCs w:val="24"/>
              </w:rPr>
              <w:t>Еutrophus</w:t>
            </w:r>
            <w:proofErr w:type="spellEnd"/>
            <w:r w:rsidRPr="000E1E0C">
              <w:rPr>
                <w:rFonts w:ascii="Times New Roman" w:hAnsi="Times New Roman" w:cs="Times New Roman"/>
                <w:sz w:val="24"/>
                <w:szCs w:val="24"/>
              </w:rPr>
              <w:t xml:space="preserve"> B10646.</w:t>
            </w:r>
          </w:p>
        </w:tc>
      </w:tr>
      <w:tr w:rsidR="00982D3D" w:rsidRPr="000E1E0C" w:rsidTr="00982D3D">
        <w:tc>
          <w:tcPr>
            <w:tcW w:w="242" w:type="pct"/>
            <w:vAlign w:val="center"/>
          </w:tcPr>
          <w:p w:rsidR="00982D3D" w:rsidRPr="000E1E0C" w:rsidRDefault="00982D3D" w:rsidP="00982D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8" w:type="pct"/>
          </w:tcPr>
          <w:p w:rsidR="00982D3D" w:rsidRPr="000E1E0C" w:rsidRDefault="00982D3D" w:rsidP="00C156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валерьяновой кислоты в качестве добавки к субстрату в процессе биосинтеза </w:t>
            </w:r>
            <w:proofErr w:type="spellStart"/>
            <w:r w:rsidRPr="000E1E0C">
              <w:rPr>
                <w:rFonts w:ascii="Times New Roman" w:eastAsia="Calibri" w:hAnsi="Times New Roman" w:cs="Times New Roman"/>
                <w:sz w:val="24"/>
                <w:szCs w:val="24"/>
              </w:rPr>
              <w:t>полигидроксиалканоатов</w:t>
            </w:r>
            <w:proofErr w:type="spellEnd"/>
            <w:r w:rsidRPr="000E1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бактериями </w:t>
            </w:r>
            <w:proofErr w:type="spellStart"/>
            <w:proofErr w:type="gramStart"/>
            <w:r w:rsidRPr="000E1E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0E1E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upriavidus</w:t>
            </w:r>
            <w:proofErr w:type="spellEnd"/>
            <w:r w:rsidRPr="000E1E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0E1E0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</w:t>
            </w:r>
            <w:proofErr w:type="spellStart"/>
            <w:r w:rsidRPr="000E1E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utrophus</w:t>
            </w:r>
            <w:proofErr w:type="spellEnd"/>
            <w:r w:rsidRPr="000E1E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82D3D" w:rsidRPr="000E1E0C" w:rsidTr="00982D3D">
        <w:tc>
          <w:tcPr>
            <w:tcW w:w="242" w:type="pct"/>
            <w:vAlign w:val="center"/>
          </w:tcPr>
          <w:p w:rsidR="00982D3D" w:rsidRPr="000E1E0C" w:rsidRDefault="00982D3D" w:rsidP="00982D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8" w:type="pct"/>
          </w:tcPr>
          <w:p w:rsidR="00982D3D" w:rsidRPr="000E1E0C" w:rsidRDefault="00982D3D" w:rsidP="00B06A10">
            <w:pPr>
              <w:pStyle w:val="a5"/>
              <w:ind w:left="33"/>
            </w:pPr>
            <w:r w:rsidRPr="000E1E0C">
              <w:t xml:space="preserve">Исследование </w:t>
            </w:r>
            <w:proofErr w:type="spellStart"/>
            <w:r w:rsidRPr="000E1E0C">
              <w:t>цитотоксичности</w:t>
            </w:r>
            <w:proofErr w:type="spellEnd"/>
            <w:r w:rsidRPr="000E1E0C">
              <w:t xml:space="preserve"> полимерных биоматериалов.</w:t>
            </w:r>
          </w:p>
        </w:tc>
      </w:tr>
      <w:tr w:rsidR="00982D3D" w:rsidRPr="000E1E0C" w:rsidTr="00982D3D">
        <w:tc>
          <w:tcPr>
            <w:tcW w:w="242" w:type="pct"/>
            <w:vAlign w:val="center"/>
          </w:tcPr>
          <w:p w:rsidR="00982D3D" w:rsidRPr="000E1E0C" w:rsidRDefault="00982D3D" w:rsidP="00982D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8" w:type="pct"/>
          </w:tcPr>
          <w:p w:rsidR="00982D3D" w:rsidRPr="000E1E0C" w:rsidRDefault="00982D3D" w:rsidP="009B71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E0C"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proofErr w:type="spellStart"/>
            <w:r w:rsidRPr="000E1E0C">
              <w:rPr>
                <w:rFonts w:ascii="Times New Roman" w:hAnsi="Times New Roman" w:cs="Times New Roman"/>
                <w:sz w:val="24"/>
                <w:szCs w:val="24"/>
              </w:rPr>
              <w:t>микокомпостирования</w:t>
            </w:r>
            <w:proofErr w:type="spellEnd"/>
            <w:r w:rsidRPr="000E1E0C">
              <w:rPr>
                <w:rFonts w:ascii="Times New Roman" w:hAnsi="Times New Roman" w:cs="Times New Roman"/>
                <w:sz w:val="24"/>
                <w:szCs w:val="24"/>
              </w:rPr>
              <w:t xml:space="preserve"> древесно-опилочной массы на </w:t>
            </w:r>
            <w:proofErr w:type="spellStart"/>
            <w:r w:rsidRPr="000E1E0C">
              <w:rPr>
                <w:rFonts w:ascii="Times New Roman" w:hAnsi="Times New Roman" w:cs="Times New Roman"/>
                <w:sz w:val="24"/>
                <w:szCs w:val="24"/>
              </w:rPr>
              <w:t>ферментативно-микробиологические</w:t>
            </w:r>
            <w:proofErr w:type="spellEnd"/>
            <w:r w:rsidRPr="000E1E0C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в почве под сосновыми насаждениями.</w:t>
            </w:r>
          </w:p>
        </w:tc>
      </w:tr>
      <w:tr w:rsidR="00982D3D" w:rsidRPr="000E1E0C" w:rsidTr="00982D3D">
        <w:tc>
          <w:tcPr>
            <w:tcW w:w="242" w:type="pct"/>
            <w:vAlign w:val="center"/>
          </w:tcPr>
          <w:p w:rsidR="00982D3D" w:rsidRPr="000E1E0C" w:rsidRDefault="00982D3D" w:rsidP="00982D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8" w:type="pct"/>
          </w:tcPr>
          <w:p w:rsidR="00982D3D" w:rsidRPr="000E1E0C" w:rsidRDefault="00982D3D" w:rsidP="009B71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E0C"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proofErr w:type="spellStart"/>
            <w:r w:rsidRPr="000E1E0C">
              <w:rPr>
                <w:rFonts w:ascii="Times New Roman" w:hAnsi="Times New Roman" w:cs="Times New Roman"/>
                <w:sz w:val="24"/>
                <w:szCs w:val="24"/>
              </w:rPr>
              <w:t>NaCl</w:t>
            </w:r>
            <w:proofErr w:type="spellEnd"/>
            <w:r w:rsidRPr="000E1E0C">
              <w:rPr>
                <w:rFonts w:ascii="Times New Roman" w:hAnsi="Times New Roman" w:cs="Times New Roman"/>
                <w:sz w:val="24"/>
                <w:szCs w:val="24"/>
              </w:rPr>
              <w:t xml:space="preserve"> на рост и синтез полимера с использованием </w:t>
            </w:r>
            <w:proofErr w:type="spellStart"/>
            <w:r w:rsidRPr="000E1E0C">
              <w:rPr>
                <w:rFonts w:ascii="Times New Roman" w:hAnsi="Times New Roman" w:cs="Times New Roman"/>
                <w:sz w:val="24"/>
                <w:szCs w:val="24"/>
              </w:rPr>
              <w:t>кульуры</w:t>
            </w:r>
            <w:proofErr w:type="spellEnd"/>
            <w:r w:rsidRPr="000E1E0C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proofErr w:type="gramStart"/>
            <w:r w:rsidRPr="000E1E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0E1E0C">
              <w:rPr>
                <w:rFonts w:ascii="Times New Roman" w:hAnsi="Times New Roman" w:cs="Times New Roman"/>
                <w:sz w:val="24"/>
                <w:szCs w:val="24"/>
              </w:rPr>
              <w:t>utrophus</w:t>
            </w:r>
            <w:proofErr w:type="spellEnd"/>
            <w:r w:rsidRPr="000E1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2D3D" w:rsidRPr="000E1E0C" w:rsidTr="00982D3D">
        <w:tc>
          <w:tcPr>
            <w:tcW w:w="242" w:type="pct"/>
            <w:vAlign w:val="center"/>
          </w:tcPr>
          <w:p w:rsidR="00982D3D" w:rsidRPr="000E1E0C" w:rsidRDefault="00982D3D" w:rsidP="00982D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8" w:type="pct"/>
          </w:tcPr>
          <w:p w:rsidR="00982D3D" w:rsidRPr="000E1E0C" w:rsidRDefault="00982D3D" w:rsidP="009B71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1E0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Персонифицированное</w:t>
            </w:r>
            <w:proofErr w:type="gramEnd"/>
            <w:r w:rsidRPr="000E1E0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а</w:t>
            </w:r>
            <w:r w:rsidRPr="000E1E0C">
              <w:rPr>
                <w:rFonts w:ascii="Times New Roman" w:hAnsi="Times New Roman" w:cs="Times New Roman"/>
                <w:sz w:val="24"/>
                <w:szCs w:val="24"/>
              </w:rPr>
              <w:t xml:space="preserve">ддитивное </w:t>
            </w:r>
            <w:proofErr w:type="spellStart"/>
            <w:r w:rsidRPr="000E1E0C">
              <w:rPr>
                <w:rFonts w:ascii="Times New Roman" w:hAnsi="Times New Roman" w:cs="Times New Roman"/>
                <w:sz w:val="24"/>
                <w:szCs w:val="24"/>
              </w:rPr>
              <w:t>прототипирование</w:t>
            </w:r>
            <w:proofErr w:type="spellEnd"/>
            <w:r w:rsidRPr="000E1E0C">
              <w:rPr>
                <w:rFonts w:ascii="Times New Roman" w:hAnsi="Times New Roman" w:cs="Times New Roman"/>
                <w:sz w:val="24"/>
                <w:szCs w:val="24"/>
              </w:rPr>
              <w:t xml:space="preserve"> костных структур с использованием </w:t>
            </w:r>
            <w:proofErr w:type="spellStart"/>
            <w:r w:rsidRPr="000E1E0C">
              <w:rPr>
                <w:rFonts w:ascii="Times New Roman" w:hAnsi="Times New Roman" w:cs="Times New Roman"/>
                <w:sz w:val="24"/>
                <w:szCs w:val="24"/>
              </w:rPr>
              <w:t>полигидроксиалканоатов</w:t>
            </w:r>
            <w:proofErr w:type="spellEnd"/>
            <w:r w:rsidRPr="000E1E0C">
              <w:rPr>
                <w:rFonts w:ascii="Times New Roman" w:hAnsi="Times New Roman" w:cs="Times New Roman"/>
                <w:sz w:val="24"/>
                <w:szCs w:val="24"/>
              </w:rPr>
              <w:t>.  </w:t>
            </w:r>
          </w:p>
        </w:tc>
      </w:tr>
      <w:tr w:rsidR="00982D3D" w:rsidRPr="000E1E0C" w:rsidTr="00982D3D">
        <w:tc>
          <w:tcPr>
            <w:tcW w:w="242" w:type="pct"/>
            <w:vAlign w:val="center"/>
          </w:tcPr>
          <w:p w:rsidR="00982D3D" w:rsidRPr="000E1E0C" w:rsidRDefault="00982D3D" w:rsidP="00982D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8" w:type="pct"/>
          </w:tcPr>
          <w:p w:rsidR="00982D3D" w:rsidRPr="000E1E0C" w:rsidRDefault="00982D3D" w:rsidP="009B71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E0C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proofErr w:type="spellStart"/>
            <w:proofErr w:type="gramStart"/>
            <w:r w:rsidRPr="000E1E0C">
              <w:rPr>
                <w:rFonts w:ascii="Times New Roman" w:hAnsi="Times New Roman" w:cs="Times New Roman"/>
                <w:sz w:val="24"/>
                <w:szCs w:val="24"/>
              </w:rPr>
              <w:t>С-концевого</w:t>
            </w:r>
            <w:proofErr w:type="spellEnd"/>
            <w:proofErr w:type="gramEnd"/>
            <w:r w:rsidRPr="000E1E0C">
              <w:rPr>
                <w:rFonts w:ascii="Times New Roman" w:hAnsi="Times New Roman" w:cs="Times New Roman"/>
                <w:sz w:val="24"/>
                <w:szCs w:val="24"/>
              </w:rPr>
              <w:t xml:space="preserve"> остатка тирозина в молекуле </w:t>
            </w:r>
            <w:proofErr w:type="spellStart"/>
            <w:r w:rsidRPr="000E1E0C">
              <w:rPr>
                <w:rFonts w:ascii="Times New Roman" w:hAnsi="Times New Roman" w:cs="Times New Roman"/>
                <w:sz w:val="24"/>
                <w:szCs w:val="24"/>
              </w:rPr>
              <w:t>фотопротеина</w:t>
            </w:r>
            <w:proofErr w:type="spellEnd"/>
            <w:r w:rsidRPr="000E1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E0C">
              <w:rPr>
                <w:rFonts w:ascii="Times New Roman" w:hAnsi="Times New Roman" w:cs="Times New Roman"/>
                <w:sz w:val="24"/>
                <w:szCs w:val="24"/>
              </w:rPr>
              <w:t>беровина</w:t>
            </w:r>
            <w:proofErr w:type="spellEnd"/>
            <w:r w:rsidRPr="000E1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2D3D" w:rsidRPr="000E1E0C" w:rsidTr="00982D3D">
        <w:tc>
          <w:tcPr>
            <w:tcW w:w="242" w:type="pct"/>
            <w:vAlign w:val="center"/>
          </w:tcPr>
          <w:p w:rsidR="00982D3D" w:rsidRPr="000E1E0C" w:rsidRDefault="00982D3D" w:rsidP="00982D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8" w:type="pct"/>
          </w:tcPr>
          <w:p w:rsidR="00982D3D" w:rsidRPr="000E1E0C" w:rsidRDefault="00982D3D" w:rsidP="00413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Микробиологический анализ чистоты помещений </w:t>
            </w:r>
            <w:proofErr w:type="spellStart"/>
            <w:r w:rsidRPr="000E1E0C">
              <w:rPr>
                <w:rFonts w:ascii="Times New Roman" w:eastAsia="Calibri" w:hAnsi="Times New Roman" w:cs="Times New Roman"/>
                <w:sz w:val="24"/>
                <w:szCs w:val="24"/>
              </w:rPr>
              <w:t>биотехнологической</w:t>
            </w:r>
            <w:proofErr w:type="spellEnd"/>
            <w:r w:rsidRPr="000E1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лаборатории.</w:t>
            </w:r>
          </w:p>
        </w:tc>
      </w:tr>
      <w:tr w:rsidR="00982D3D" w:rsidRPr="000E1E0C" w:rsidTr="00982D3D">
        <w:tc>
          <w:tcPr>
            <w:tcW w:w="242" w:type="pct"/>
            <w:vAlign w:val="center"/>
          </w:tcPr>
          <w:p w:rsidR="00982D3D" w:rsidRPr="000E1E0C" w:rsidRDefault="00982D3D" w:rsidP="00982D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58" w:type="pct"/>
          </w:tcPr>
          <w:p w:rsidR="00982D3D" w:rsidRPr="000E1E0C" w:rsidRDefault="00982D3D" w:rsidP="008F2E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E0C">
              <w:rPr>
                <w:rFonts w:ascii="Times New Roman" w:hAnsi="Times New Roman" w:cs="Times New Roman"/>
                <w:sz w:val="24"/>
                <w:szCs w:val="24"/>
              </w:rPr>
              <w:t xml:space="preserve">Влияние условий культивирования на молекулярную массу полимера, синтезируемого </w:t>
            </w:r>
            <w:proofErr w:type="spellStart"/>
            <w:r w:rsidRPr="000E1E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Cupriavidus</w:t>
            </w:r>
            <w:proofErr w:type="spellEnd"/>
            <w:r w:rsidRPr="000E1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E1E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eutrophus</w:t>
            </w:r>
            <w:proofErr w:type="spellEnd"/>
            <w:r w:rsidRPr="000E1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E1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E1E0C">
              <w:rPr>
                <w:rFonts w:ascii="Times New Roman" w:hAnsi="Times New Roman" w:cs="Times New Roman"/>
                <w:sz w:val="24"/>
                <w:szCs w:val="24"/>
              </w:rPr>
              <w:t>-10646.</w:t>
            </w:r>
          </w:p>
          <w:p w:rsidR="00982D3D" w:rsidRPr="000E1E0C" w:rsidRDefault="00982D3D" w:rsidP="009B71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D3D" w:rsidRPr="000E1E0C" w:rsidTr="00982D3D">
        <w:tc>
          <w:tcPr>
            <w:tcW w:w="242" w:type="pct"/>
            <w:vAlign w:val="center"/>
          </w:tcPr>
          <w:p w:rsidR="00982D3D" w:rsidRPr="000E1E0C" w:rsidRDefault="00982D3D" w:rsidP="00982D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58" w:type="pct"/>
          </w:tcPr>
          <w:p w:rsidR="00982D3D" w:rsidRPr="000E1E0C" w:rsidRDefault="00982D3D" w:rsidP="008460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E0C"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proofErr w:type="spellStart"/>
            <w:r w:rsidRPr="000E1E0C">
              <w:rPr>
                <w:rFonts w:ascii="Times New Roman" w:hAnsi="Times New Roman" w:cs="Times New Roman"/>
                <w:sz w:val="24"/>
                <w:szCs w:val="24"/>
              </w:rPr>
              <w:t>микокомпостирования</w:t>
            </w:r>
            <w:proofErr w:type="spellEnd"/>
            <w:r w:rsidRPr="000E1E0C">
              <w:rPr>
                <w:rFonts w:ascii="Times New Roman" w:hAnsi="Times New Roman" w:cs="Times New Roman"/>
                <w:sz w:val="24"/>
                <w:szCs w:val="24"/>
              </w:rPr>
              <w:t xml:space="preserve"> древесно-опилочной массы на </w:t>
            </w:r>
            <w:proofErr w:type="spellStart"/>
            <w:r w:rsidRPr="000E1E0C">
              <w:rPr>
                <w:rFonts w:ascii="Times New Roman" w:hAnsi="Times New Roman" w:cs="Times New Roman"/>
                <w:sz w:val="24"/>
                <w:szCs w:val="24"/>
              </w:rPr>
              <w:t>ферментативно-микробиологические</w:t>
            </w:r>
            <w:proofErr w:type="spellEnd"/>
            <w:r w:rsidRPr="000E1E0C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в почве под еловыми насаждениями.</w:t>
            </w:r>
          </w:p>
        </w:tc>
      </w:tr>
      <w:tr w:rsidR="00982D3D" w:rsidRPr="000E1E0C" w:rsidTr="00982D3D">
        <w:tc>
          <w:tcPr>
            <w:tcW w:w="242" w:type="pct"/>
            <w:vAlign w:val="center"/>
          </w:tcPr>
          <w:p w:rsidR="00982D3D" w:rsidRPr="000E1E0C" w:rsidRDefault="00982D3D" w:rsidP="00982D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58" w:type="pct"/>
          </w:tcPr>
          <w:p w:rsidR="00982D3D" w:rsidRPr="000E1E0C" w:rsidRDefault="00982D3D" w:rsidP="009B71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E0C">
              <w:rPr>
                <w:rFonts w:ascii="Times New Roman" w:hAnsi="Times New Roman" w:cs="Times New Roman"/>
                <w:sz w:val="24"/>
                <w:szCs w:val="24"/>
              </w:rPr>
              <w:t>Эпифитный микробный комплекс хвойных</w:t>
            </w:r>
            <w:proofErr w:type="gramStart"/>
            <w:r w:rsidRPr="000E1E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E1E0C">
              <w:rPr>
                <w:rFonts w:ascii="Times New Roman" w:hAnsi="Times New Roman" w:cs="Times New Roman"/>
                <w:sz w:val="24"/>
                <w:szCs w:val="24"/>
              </w:rPr>
              <w:t xml:space="preserve"> его роль в жизни растения и особенности формирования при атмосферном загрязнении.</w:t>
            </w:r>
          </w:p>
        </w:tc>
      </w:tr>
      <w:tr w:rsidR="00982D3D" w:rsidRPr="000E1E0C" w:rsidTr="00982D3D">
        <w:tc>
          <w:tcPr>
            <w:tcW w:w="242" w:type="pct"/>
            <w:vAlign w:val="center"/>
          </w:tcPr>
          <w:p w:rsidR="00982D3D" w:rsidRPr="000E1E0C" w:rsidRDefault="00982D3D" w:rsidP="00982D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58" w:type="pct"/>
          </w:tcPr>
          <w:p w:rsidR="00982D3D" w:rsidRPr="000E1E0C" w:rsidRDefault="00982D3D" w:rsidP="00C156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E0C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использования глицерина для биосинтеза  </w:t>
            </w:r>
            <w:proofErr w:type="spellStart"/>
            <w:r w:rsidRPr="000E1E0C">
              <w:rPr>
                <w:rFonts w:ascii="Times New Roman" w:hAnsi="Times New Roman" w:cs="Times New Roman"/>
                <w:sz w:val="24"/>
                <w:szCs w:val="24"/>
              </w:rPr>
              <w:t>полигидроксиалканоатов</w:t>
            </w:r>
            <w:proofErr w:type="spellEnd"/>
            <w:r w:rsidRPr="000E1E0C">
              <w:rPr>
                <w:rFonts w:ascii="Times New Roman" w:hAnsi="Times New Roman" w:cs="Times New Roman"/>
                <w:sz w:val="24"/>
                <w:szCs w:val="24"/>
              </w:rPr>
              <w:t xml:space="preserve"> бактериями </w:t>
            </w:r>
            <w:proofErr w:type="spellStart"/>
            <w:proofErr w:type="gramStart"/>
            <w:r w:rsidRPr="000E1E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E1E0C">
              <w:rPr>
                <w:rFonts w:ascii="Times New Roman" w:hAnsi="Times New Roman" w:cs="Times New Roman"/>
                <w:sz w:val="24"/>
                <w:szCs w:val="24"/>
              </w:rPr>
              <w:t>upriavidus</w:t>
            </w:r>
            <w:proofErr w:type="spellEnd"/>
            <w:r w:rsidRPr="000E1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E0C">
              <w:rPr>
                <w:rFonts w:ascii="Times New Roman" w:hAnsi="Times New Roman" w:cs="Times New Roman"/>
                <w:sz w:val="24"/>
                <w:szCs w:val="24"/>
              </w:rPr>
              <w:t>Еutrophus</w:t>
            </w:r>
            <w:proofErr w:type="spellEnd"/>
            <w:r w:rsidRPr="000E1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2D3D" w:rsidRPr="000E1E0C" w:rsidTr="00982D3D">
        <w:tc>
          <w:tcPr>
            <w:tcW w:w="242" w:type="pct"/>
            <w:vAlign w:val="center"/>
          </w:tcPr>
          <w:p w:rsidR="00982D3D" w:rsidRPr="000E1E0C" w:rsidRDefault="00982D3D" w:rsidP="00982D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58" w:type="pct"/>
          </w:tcPr>
          <w:p w:rsidR="00982D3D" w:rsidRPr="000E1E0C" w:rsidRDefault="00982D3D" w:rsidP="009B71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Направленное изменение поверхностных свойств изделий из </w:t>
            </w:r>
            <w:proofErr w:type="spellStart"/>
            <w:r w:rsidRPr="000E1E0C">
              <w:rPr>
                <w:rFonts w:ascii="Times New Roman" w:eastAsia="Calibri" w:hAnsi="Times New Roman" w:cs="Times New Roman"/>
                <w:sz w:val="24"/>
                <w:szCs w:val="24"/>
              </w:rPr>
              <w:t>полигидроксиалканоатов</w:t>
            </w:r>
            <w:proofErr w:type="spellEnd"/>
            <w:r w:rsidRPr="000E1E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82D3D" w:rsidRPr="000E1E0C" w:rsidTr="00982D3D">
        <w:tc>
          <w:tcPr>
            <w:tcW w:w="242" w:type="pct"/>
            <w:vAlign w:val="center"/>
          </w:tcPr>
          <w:p w:rsidR="00982D3D" w:rsidRPr="000E1E0C" w:rsidRDefault="00982D3D" w:rsidP="00982D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58" w:type="pct"/>
          </w:tcPr>
          <w:p w:rsidR="00982D3D" w:rsidRPr="000E1E0C" w:rsidRDefault="00982D3D" w:rsidP="001F44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Влияние депонированных форм сельскохозяйственных препаратов на количественный и качественный состав </w:t>
            </w:r>
            <w:proofErr w:type="spellStart"/>
            <w:r w:rsidRPr="000E1E0C">
              <w:rPr>
                <w:rFonts w:ascii="Times New Roman" w:eastAsia="Calibri" w:hAnsi="Times New Roman" w:cs="Times New Roman"/>
                <w:sz w:val="24"/>
                <w:szCs w:val="24"/>
              </w:rPr>
              <w:t>ризосферной</w:t>
            </w:r>
            <w:proofErr w:type="spellEnd"/>
            <w:r w:rsidRPr="000E1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микрофлоры.</w:t>
            </w:r>
            <w:bookmarkStart w:id="0" w:name="_GoBack"/>
            <w:bookmarkEnd w:id="0"/>
          </w:p>
        </w:tc>
      </w:tr>
      <w:tr w:rsidR="00982D3D" w:rsidRPr="000E1E0C" w:rsidTr="00982D3D">
        <w:tc>
          <w:tcPr>
            <w:tcW w:w="242" w:type="pct"/>
            <w:vAlign w:val="center"/>
          </w:tcPr>
          <w:p w:rsidR="00982D3D" w:rsidRPr="000E1E0C" w:rsidRDefault="00982D3D" w:rsidP="00982D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58" w:type="pct"/>
          </w:tcPr>
          <w:p w:rsidR="00982D3D" w:rsidRPr="000E1E0C" w:rsidRDefault="00982D3D" w:rsidP="001F44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E1E0C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эффективности применения депонированных форм гербицидов против сорных растений при выращивании пшеницы.</w:t>
            </w:r>
            <w:proofErr w:type="gramEnd"/>
          </w:p>
        </w:tc>
      </w:tr>
      <w:tr w:rsidR="00982D3D" w:rsidRPr="000E1E0C" w:rsidTr="00982D3D">
        <w:tc>
          <w:tcPr>
            <w:tcW w:w="242" w:type="pct"/>
            <w:vAlign w:val="center"/>
          </w:tcPr>
          <w:p w:rsidR="00982D3D" w:rsidRPr="000E1E0C" w:rsidRDefault="00982D3D" w:rsidP="00982D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58" w:type="pct"/>
          </w:tcPr>
          <w:p w:rsidR="00982D3D" w:rsidRPr="000E1E0C" w:rsidRDefault="00982D3D" w:rsidP="001F44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E1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Исследование эффективности применения депонированных форм фунгицида </w:t>
            </w:r>
            <w:proofErr w:type="spellStart"/>
            <w:r w:rsidRPr="000E1E0C">
              <w:rPr>
                <w:rFonts w:ascii="Times New Roman" w:eastAsia="Calibri" w:hAnsi="Times New Roman" w:cs="Times New Roman"/>
                <w:sz w:val="24"/>
                <w:szCs w:val="24"/>
              </w:rPr>
              <w:t>тебуконазола</w:t>
            </w:r>
            <w:proofErr w:type="spellEnd"/>
            <w:r w:rsidRPr="000E1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против корневых гнилей пшеницы.</w:t>
            </w:r>
            <w:proofErr w:type="gramEnd"/>
          </w:p>
        </w:tc>
      </w:tr>
      <w:tr w:rsidR="00982D3D" w:rsidRPr="000E1E0C" w:rsidTr="00982D3D">
        <w:tc>
          <w:tcPr>
            <w:tcW w:w="242" w:type="pct"/>
            <w:vAlign w:val="center"/>
          </w:tcPr>
          <w:p w:rsidR="00982D3D" w:rsidRPr="000E1E0C" w:rsidRDefault="00982D3D" w:rsidP="00982D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58" w:type="pct"/>
          </w:tcPr>
          <w:p w:rsidR="00982D3D" w:rsidRPr="000E1E0C" w:rsidRDefault="00982D3D" w:rsidP="008F2E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E0C">
              <w:rPr>
                <w:rFonts w:ascii="Times New Roman" w:hAnsi="Times New Roman" w:cs="Times New Roman"/>
                <w:sz w:val="24"/>
                <w:szCs w:val="24"/>
              </w:rPr>
              <w:t xml:space="preserve">Влияние различных углеродных субстратов на синтез </w:t>
            </w:r>
            <w:proofErr w:type="gramStart"/>
            <w:r w:rsidRPr="000E1E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1E0C">
              <w:rPr>
                <w:rFonts w:ascii="Times New Roman" w:hAnsi="Times New Roman" w:cs="Times New Roman"/>
                <w:sz w:val="24"/>
                <w:szCs w:val="24"/>
              </w:rPr>
              <w:t xml:space="preserve">(3ГБ/3ГВ) и состав жирных кислот липидов бактерий </w:t>
            </w:r>
            <w:proofErr w:type="spellStart"/>
            <w:r w:rsidRPr="000E1E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Cupriavidus</w:t>
            </w:r>
            <w:proofErr w:type="spellEnd"/>
            <w:r w:rsidRPr="000E1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E1E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eutrophus</w:t>
            </w:r>
            <w:proofErr w:type="spellEnd"/>
            <w:r w:rsidRPr="000E1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E1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E1E0C">
              <w:rPr>
                <w:rFonts w:ascii="Times New Roman" w:hAnsi="Times New Roman" w:cs="Times New Roman"/>
                <w:sz w:val="24"/>
                <w:szCs w:val="24"/>
              </w:rPr>
              <w:t>-10646.</w:t>
            </w:r>
          </w:p>
        </w:tc>
      </w:tr>
      <w:tr w:rsidR="00982D3D" w:rsidRPr="000E1E0C" w:rsidTr="00982D3D">
        <w:tc>
          <w:tcPr>
            <w:tcW w:w="242" w:type="pct"/>
            <w:vAlign w:val="center"/>
          </w:tcPr>
          <w:p w:rsidR="00982D3D" w:rsidRPr="000E1E0C" w:rsidRDefault="00982D3D" w:rsidP="00982D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58" w:type="pct"/>
          </w:tcPr>
          <w:p w:rsidR="00982D3D" w:rsidRPr="000E1E0C" w:rsidRDefault="00982D3D" w:rsidP="000E1E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E0C">
              <w:rPr>
                <w:rFonts w:ascii="Times New Roman" w:eastAsia="Calibri" w:hAnsi="Times New Roman" w:cs="Times New Roman"/>
                <w:sz w:val="24"/>
                <w:szCs w:val="24"/>
              </w:rPr>
              <w:t>Влияние загрязнения нефтепродуктами на почвенную микрофлору в условиях г</w:t>
            </w:r>
            <w:proofErr w:type="gramStart"/>
            <w:r w:rsidRPr="000E1E0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0E1E0C">
              <w:rPr>
                <w:rFonts w:ascii="Times New Roman" w:eastAsia="Calibri" w:hAnsi="Times New Roman" w:cs="Times New Roman"/>
                <w:sz w:val="24"/>
                <w:szCs w:val="24"/>
              </w:rPr>
              <w:t>расноярска</w:t>
            </w:r>
          </w:p>
        </w:tc>
      </w:tr>
    </w:tbl>
    <w:p w:rsidR="00A11224" w:rsidRPr="00D3097A" w:rsidRDefault="00A11224" w:rsidP="000E1E0C">
      <w:pPr>
        <w:rPr>
          <w:rFonts w:ascii="Times New Roman" w:hAnsi="Times New Roman" w:cs="Times New Roman"/>
          <w:sz w:val="24"/>
          <w:szCs w:val="24"/>
        </w:rPr>
      </w:pPr>
    </w:p>
    <w:sectPr w:rsidR="00A11224" w:rsidRPr="00D3097A" w:rsidSect="00BC6261">
      <w:pgSz w:w="16838" w:h="11906" w:orient="landscape"/>
      <w:pgMar w:top="709" w:right="127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1A3D"/>
    <w:multiLevelType w:val="hybridMultilevel"/>
    <w:tmpl w:val="B0C883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584084"/>
    <w:multiLevelType w:val="hybridMultilevel"/>
    <w:tmpl w:val="AD762F4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21D6EC7"/>
    <w:multiLevelType w:val="hybridMultilevel"/>
    <w:tmpl w:val="39141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36D43"/>
    <w:multiLevelType w:val="hybridMultilevel"/>
    <w:tmpl w:val="D616A4F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FD05448"/>
    <w:multiLevelType w:val="hybridMultilevel"/>
    <w:tmpl w:val="2A380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51B0B"/>
    <w:multiLevelType w:val="hybridMultilevel"/>
    <w:tmpl w:val="37BEF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141C2"/>
    <w:multiLevelType w:val="hybridMultilevel"/>
    <w:tmpl w:val="D570D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062AC"/>
    <w:multiLevelType w:val="hybridMultilevel"/>
    <w:tmpl w:val="73FAAB10"/>
    <w:lvl w:ilvl="0" w:tplc="19FA06EC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5082527B"/>
    <w:multiLevelType w:val="hybridMultilevel"/>
    <w:tmpl w:val="E1040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D48BC"/>
    <w:multiLevelType w:val="hybridMultilevel"/>
    <w:tmpl w:val="C3BC9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E7784"/>
    <w:multiLevelType w:val="hybridMultilevel"/>
    <w:tmpl w:val="BA9EB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75F39"/>
    <w:multiLevelType w:val="hybridMultilevel"/>
    <w:tmpl w:val="42589A42"/>
    <w:lvl w:ilvl="0" w:tplc="7FB6C94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1"/>
  </w:num>
  <w:num w:numId="5">
    <w:abstractNumId w:val="0"/>
  </w:num>
  <w:num w:numId="6">
    <w:abstractNumId w:val="8"/>
  </w:num>
  <w:num w:numId="7">
    <w:abstractNumId w:val="5"/>
  </w:num>
  <w:num w:numId="8">
    <w:abstractNumId w:val="9"/>
  </w:num>
  <w:num w:numId="9">
    <w:abstractNumId w:val="10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3F45"/>
    <w:rsid w:val="000142C0"/>
    <w:rsid w:val="00061954"/>
    <w:rsid w:val="00064C14"/>
    <w:rsid w:val="000A012F"/>
    <w:rsid w:val="000A7116"/>
    <w:rsid w:val="000E1E0C"/>
    <w:rsid w:val="001373D7"/>
    <w:rsid w:val="001716DD"/>
    <w:rsid w:val="001C123D"/>
    <w:rsid w:val="001D1977"/>
    <w:rsid w:val="001D39EB"/>
    <w:rsid w:val="001E676B"/>
    <w:rsid w:val="00290809"/>
    <w:rsid w:val="002C5379"/>
    <w:rsid w:val="002F30F4"/>
    <w:rsid w:val="00366647"/>
    <w:rsid w:val="003B0581"/>
    <w:rsid w:val="00441A05"/>
    <w:rsid w:val="00443F6A"/>
    <w:rsid w:val="0049732B"/>
    <w:rsid w:val="004E5F90"/>
    <w:rsid w:val="00552D8C"/>
    <w:rsid w:val="005707A5"/>
    <w:rsid w:val="005B3F45"/>
    <w:rsid w:val="00614CDE"/>
    <w:rsid w:val="006F1598"/>
    <w:rsid w:val="00706839"/>
    <w:rsid w:val="0072034F"/>
    <w:rsid w:val="00733C2F"/>
    <w:rsid w:val="00736B76"/>
    <w:rsid w:val="00736C3E"/>
    <w:rsid w:val="00770C88"/>
    <w:rsid w:val="00770FEA"/>
    <w:rsid w:val="008072AF"/>
    <w:rsid w:val="008335FE"/>
    <w:rsid w:val="0084609B"/>
    <w:rsid w:val="008556F0"/>
    <w:rsid w:val="00865744"/>
    <w:rsid w:val="008F2E01"/>
    <w:rsid w:val="008F7EC9"/>
    <w:rsid w:val="00930FE3"/>
    <w:rsid w:val="00956EC6"/>
    <w:rsid w:val="0096555C"/>
    <w:rsid w:val="00982D3D"/>
    <w:rsid w:val="009B71C1"/>
    <w:rsid w:val="009D0343"/>
    <w:rsid w:val="00A11224"/>
    <w:rsid w:val="00A86580"/>
    <w:rsid w:val="00AC56E1"/>
    <w:rsid w:val="00AD20D7"/>
    <w:rsid w:val="00AF054E"/>
    <w:rsid w:val="00AF0FF3"/>
    <w:rsid w:val="00AF634E"/>
    <w:rsid w:val="00B06A10"/>
    <w:rsid w:val="00BB3F93"/>
    <w:rsid w:val="00BC6261"/>
    <w:rsid w:val="00C15627"/>
    <w:rsid w:val="00C23F78"/>
    <w:rsid w:val="00C518C0"/>
    <w:rsid w:val="00C974EC"/>
    <w:rsid w:val="00CE6370"/>
    <w:rsid w:val="00D23068"/>
    <w:rsid w:val="00D3097A"/>
    <w:rsid w:val="00D36A7C"/>
    <w:rsid w:val="00DB58FB"/>
    <w:rsid w:val="00E26C67"/>
    <w:rsid w:val="00EC6F38"/>
    <w:rsid w:val="00F6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F45"/>
    <w:pPr>
      <w:ind w:left="720"/>
      <w:contextualSpacing/>
    </w:pPr>
  </w:style>
  <w:style w:type="table" w:styleId="a4">
    <w:name w:val="Table Grid"/>
    <w:basedOn w:val="a1"/>
    <w:uiPriority w:val="59"/>
    <w:rsid w:val="00EC6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06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06A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5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8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2563">
                      <w:blockQuote w:val="1"/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single" w:sz="6" w:space="8" w:color="0857A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2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1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6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A4928-FC4C-4C35-953A-D112CC792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GEG</cp:lastModifiedBy>
  <cp:revision>29</cp:revision>
  <cp:lastPrinted>2016-11-11T07:53:00Z</cp:lastPrinted>
  <dcterms:created xsi:type="dcterms:W3CDTF">2015-02-18T08:32:00Z</dcterms:created>
  <dcterms:modified xsi:type="dcterms:W3CDTF">2017-02-03T06:17:00Z</dcterms:modified>
</cp:coreProperties>
</file>