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Сибирский федеральный университет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2A53AB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РАДИАЦИОННАЯ БЕЗОПАСНОСТЬ И ЗАЩИТА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 указания по самостоятельной работе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 w:rsidP="00771D5C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Красноярск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СФУ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6B3624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:rsidR="00EC56CE" w:rsidRPr="00E82EF8" w:rsidRDefault="00EC56CE">
      <w:pPr>
        <w:pStyle w:val="a0"/>
        <w:rPr>
          <w:lang w:val="ru-RU"/>
        </w:rPr>
      </w:pPr>
    </w:p>
    <w:p w:rsidR="00EC56CE" w:rsidRPr="00E82EF8" w:rsidRDefault="00EC56CE">
      <w:pPr>
        <w:pStyle w:val="a0"/>
        <w:rPr>
          <w:lang w:val="ru-RU"/>
        </w:rPr>
      </w:pPr>
    </w:p>
    <w:p w:rsidR="00E82EF8" w:rsidRDefault="00E82EF8">
      <w:pPr>
        <w:pStyle w:val="a0"/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Составитель</w:t>
      </w:r>
      <w:r w:rsidR="00533A1F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D43E8C">
        <w:rPr>
          <w:rFonts w:ascii="Times New Roman" w:hAnsi="Times New Roman"/>
          <w:color w:val="000000"/>
          <w:sz w:val="28"/>
          <w:szCs w:val="28"/>
          <w:lang w:val="ru-RU"/>
        </w:rPr>
        <w:t>Гр</w:t>
      </w:r>
      <w:r w:rsidR="007B01C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43E8C">
        <w:rPr>
          <w:rFonts w:ascii="Times New Roman" w:hAnsi="Times New Roman"/>
          <w:color w:val="000000"/>
          <w:sz w:val="28"/>
          <w:szCs w:val="28"/>
          <w:lang w:val="ru-RU"/>
        </w:rPr>
        <w:t>горьев А.И.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6B3624" w:rsidRPr="00D50EFE" w:rsidRDefault="006B3624" w:rsidP="006B3624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</w:pPr>
      <w:r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Методические указания составлены в соответствии с учебным планом и программой по дисциплине «</w:t>
      </w:r>
      <w:r w:rsidR="00FD4985"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Радиационная безопасность и защита</w:t>
      </w:r>
      <w:r w:rsidR="00BE358F"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»</w:t>
      </w:r>
      <w:r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 xml:space="preserve">. В пособии даны рекомендации для самостоятельного изучения теоретического курса дисциплины, </w:t>
      </w:r>
      <w:r w:rsidR="00BE358F"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представлены источники основной и дополнительной литературы в соответствии с темами занятий.</w:t>
      </w:r>
    </w:p>
    <w:p w:rsidR="006B3624" w:rsidRPr="00D50EFE" w:rsidRDefault="006B3624" w:rsidP="006B3624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</w:pPr>
      <w:r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 xml:space="preserve"> Методические указания предназначены для студентов, обучающихся по направлению  </w:t>
      </w:r>
      <w:r w:rsidR="000C4A00"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 xml:space="preserve">011200.68 «Физика», магистерская  программа  </w:t>
      </w:r>
      <w:r w:rsidRPr="00D50EFE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«Окружающая среда и человек: основы контроля и надзора».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FE" w:rsidRDefault="00D50EFE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4CF" w:rsidRPr="000064CF" w:rsidRDefault="000064CF" w:rsidP="000064C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09">
        <w:rPr>
          <w:rFonts w:ascii="Times New Roman" w:hAnsi="Times New Roman"/>
          <w:sz w:val="28"/>
          <w:szCs w:val="28"/>
        </w:rPr>
        <w:lastRenderedPageBreak/>
        <w:t>У большинства населения развитие атомных технологий, атомной энергетики, научных исследований в области ядерной физики и радиационной биофизики вызывает опасения и недоверие. В массовом сознании атом всё ещё ассоциируется не столько с его способностью приносить пользу человеку, сколько с бомбой, радиацией и лучевой болезнью.</w:t>
      </w:r>
    </w:p>
    <w:p w:rsidR="000064CF" w:rsidRPr="00C63209" w:rsidRDefault="000064CF" w:rsidP="000064C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Необходимо повышать объективный уровень знаний о реальной радиационной обстановке на атомных предприятиях и в окружающей среде, о принципах и методах работы с источниками ионизирующего излучения, о нормах радиационной безопасности и путях её реального достижения.</w:t>
      </w:r>
    </w:p>
    <w:p w:rsidR="000064CF" w:rsidRPr="007A036B" w:rsidRDefault="000064CF" w:rsidP="007A036B">
      <w:pPr>
        <w:pStyle w:val="a1"/>
        <w:widowControl w:val="0"/>
        <w:tabs>
          <w:tab w:val="left" w:pos="900"/>
        </w:tabs>
        <w:spacing w:after="0"/>
        <w:ind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szCs w:val="28"/>
          <w:lang w:val="ru-RU"/>
        </w:rPr>
        <w:t>Целью изучения дисциплины является подготовка специалистов, способных оценивать реальную опасность естественных и техногенных радиационных факторов, понимать физическую природу этой опасности и минимизировать реальное или возможное радиационное воздействие.</w:t>
      </w:r>
    </w:p>
    <w:p w:rsidR="007A036B" w:rsidRPr="000064CF" w:rsidRDefault="007A036B" w:rsidP="007A036B">
      <w:pPr>
        <w:pStyle w:val="3"/>
        <w:numPr>
          <w:ilvl w:val="2"/>
          <w:numId w:val="0"/>
        </w:numPr>
        <w:tabs>
          <w:tab w:val="clear" w:pos="2977"/>
          <w:tab w:val="left" w:pos="1843"/>
        </w:tabs>
        <w:suppressAutoHyphens w:val="0"/>
        <w:ind w:left="1134" w:hanging="11"/>
        <w:rPr>
          <w:lang w:val="ru-RU"/>
        </w:rPr>
      </w:pPr>
      <w:r w:rsidRPr="000064CF">
        <w:rPr>
          <w:lang w:val="ru-RU"/>
        </w:rPr>
        <w:t>Задачи профессиональной деятельности магистра</w:t>
      </w:r>
    </w:p>
    <w:p w:rsidR="007A036B" w:rsidRPr="00C63209" w:rsidRDefault="007A036B" w:rsidP="00D50EFE">
      <w:pPr>
        <w:pStyle w:val="aff1"/>
        <w:tabs>
          <w:tab w:val="left" w:pos="993"/>
        </w:tabs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63209">
        <w:rPr>
          <w:rFonts w:ascii="Times New Roman" w:hAnsi="Times New Roman"/>
          <w:color w:val="000000"/>
          <w:sz w:val="28"/>
          <w:szCs w:val="28"/>
        </w:rPr>
        <w:t xml:space="preserve">К задачам изучения дисциплины в соответствии с требованиями к </w:t>
      </w:r>
      <w:r w:rsidRPr="00C63209">
        <w:rPr>
          <w:rFonts w:ascii="Times New Roman" w:hAnsi="Times New Roman"/>
          <w:b/>
          <w:color w:val="000000"/>
          <w:sz w:val="28"/>
          <w:szCs w:val="28"/>
        </w:rPr>
        <w:t>компетенции</w:t>
      </w:r>
      <w:r w:rsidRPr="00C63209">
        <w:rPr>
          <w:rFonts w:ascii="Times New Roman" w:hAnsi="Times New Roman"/>
          <w:color w:val="000000"/>
          <w:sz w:val="28"/>
          <w:szCs w:val="28"/>
        </w:rPr>
        <w:t xml:space="preserve"> направления подготовки магистров относятся:</w:t>
      </w:r>
    </w:p>
    <w:p w:rsidR="007A036B" w:rsidRPr="00C63209" w:rsidRDefault="007A036B" w:rsidP="00D50EFE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b/>
          <w:sz w:val="28"/>
          <w:szCs w:val="28"/>
          <w:lang w:val="ru-RU"/>
        </w:rPr>
        <w:t>получение знаний,</w:t>
      </w:r>
      <w:r w:rsidRPr="00C6320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составляющих основу научных представлений о радиоактивности, ионизирующих излучениях, их воздействии на среду и человека способах ослабления этого влияния; о принципах и методах разработки и функционировании радиационной защиты; о требованиях нормативных документов в области радиационной безопасности. </w:t>
      </w:r>
    </w:p>
    <w:p w:rsidR="007A036B" w:rsidRPr="00C63209" w:rsidRDefault="007A036B" w:rsidP="00D50EFE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b/>
          <w:iCs/>
          <w:sz w:val="28"/>
          <w:szCs w:val="28"/>
          <w:lang w:val="ru-RU"/>
        </w:rPr>
        <w:t>овладение умениями</w:t>
      </w:r>
      <w:r w:rsidRPr="00C63209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рассчитывать количественные характеристики радиоактивности, организовать работы по обеспечению радиационной безопасности населения. </w:t>
      </w:r>
    </w:p>
    <w:p w:rsidR="007A036B" w:rsidRPr="00C63209" w:rsidRDefault="007A036B" w:rsidP="00D50EFE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b/>
          <w:iCs/>
          <w:sz w:val="28"/>
          <w:szCs w:val="28"/>
          <w:lang w:val="ru-RU"/>
        </w:rPr>
        <w:t>выработка навыков</w:t>
      </w:r>
      <w:r w:rsidRPr="00C63209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применения теоретических знаний в работе по улучшению радиационной ситуации, в проведении радиационных исследований. </w:t>
      </w:r>
    </w:p>
    <w:p w:rsidR="007A036B" w:rsidRPr="00C63209" w:rsidRDefault="007A036B" w:rsidP="00D50EFE">
      <w:pPr>
        <w:pStyle w:val="3"/>
        <w:numPr>
          <w:ilvl w:val="2"/>
          <w:numId w:val="0"/>
        </w:numPr>
        <w:tabs>
          <w:tab w:val="clear" w:pos="2977"/>
          <w:tab w:val="left" w:pos="1843"/>
        </w:tabs>
        <w:suppressAutoHyphens w:val="0"/>
        <w:spacing w:line="240" w:lineRule="atLeast"/>
        <w:ind w:left="1134" w:hanging="11"/>
        <w:rPr>
          <w:lang w:val="ru-RU"/>
        </w:rPr>
      </w:pPr>
      <w:r w:rsidRPr="00C63209">
        <w:rPr>
          <w:lang w:val="ru-RU"/>
        </w:rPr>
        <w:t>Требования к результатам освоения дисциплины</w:t>
      </w:r>
    </w:p>
    <w:p w:rsidR="007A036B" w:rsidRPr="00C63209" w:rsidRDefault="007A036B" w:rsidP="00D50EFE">
      <w:pPr>
        <w:pStyle w:val="aff1"/>
        <w:tabs>
          <w:tab w:val="left" w:pos="1134"/>
        </w:tabs>
        <w:spacing w:line="240" w:lineRule="atLeast"/>
        <w:ind w:firstLine="720"/>
        <w:rPr>
          <w:rFonts w:ascii="Times New Roman" w:hAnsi="Times New Roman"/>
          <w:sz w:val="28"/>
          <w:szCs w:val="28"/>
        </w:rPr>
      </w:pPr>
      <w:r w:rsidRPr="00C63209">
        <w:rPr>
          <w:rFonts w:ascii="Times New Roman" w:hAnsi="Times New Roman"/>
          <w:color w:val="000000"/>
          <w:sz w:val="28"/>
          <w:szCs w:val="28"/>
        </w:rPr>
        <w:t xml:space="preserve">По окончании изучения дисциплины </w:t>
      </w:r>
      <w:r w:rsidRPr="00C63209">
        <w:rPr>
          <w:rFonts w:ascii="Times New Roman" w:hAnsi="Times New Roman"/>
          <w:sz w:val="28"/>
        </w:rPr>
        <w:t xml:space="preserve">«Радиационная безопасность и защита» </w:t>
      </w:r>
      <w:r w:rsidRPr="00C63209">
        <w:rPr>
          <w:rFonts w:ascii="Times New Roman" w:hAnsi="Times New Roman"/>
          <w:color w:val="000000"/>
          <w:sz w:val="28"/>
          <w:szCs w:val="28"/>
        </w:rPr>
        <w:t xml:space="preserve">магистр должен </w:t>
      </w:r>
      <w:r w:rsidRPr="00C63209">
        <w:rPr>
          <w:rFonts w:ascii="Times New Roman" w:hAnsi="Times New Roman"/>
          <w:b/>
          <w:sz w:val="28"/>
          <w:szCs w:val="28"/>
        </w:rPr>
        <w:t>обладать:</w:t>
      </w:r>
    </w:p>
    <w:p w:rsidR="007A036B" w:rsidRPr="00C63209" w:rsidRDefault="007A036B" w:rsidP="00D50EFE">
      <w:pPr>
        <w:pStyle w:val="a1"/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szCs w:val="28"/>
          <w:lang w:val="ru-RU"/>
        </w:rPr>
        <w:t>системной подготовкой в области физических аспектов взаимодействия излучения с веществом;</w:t>
      </w:r>
    </w:p>
    <w:p w:rsidR="007A036B" w:rsidRPr="00C63209" w:rsidRDefault="007A036B" w:rsidP="00D50EFE">
      <w:pPr>
        <w:pStyle w:val="a1"/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szCs w:val="28"/>
          <w:lang w:val="ru-RU"/>
        </w:rPr>
        <w:t>специализацией, определяемой перечнем дисциплин из предметной области;</w:t>
      </w:r>
    </w:p>
    <w:p w:rsidR="007A036B" w:rsidRPr="00C63209" w:rsidRDefault="007A036B" w:rsidP="00D50EFE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пониманием основных тенденций в разработке и функционировании радиационной защиты.</w:t>
      </w:r>
    </w:p>
    <w:p w:rsidR="007A036B" w:rsidRPr="00C63209" w:rsidRDefault="007A036B" w:rsidP="00D50EFE">
      <w:pPr>
        <w:pStyle w:val="a1"/>
        <w:widowControl w:val="0"/>
        <w:numPr>
          <w:ilvl w:val="12"/>
          <w:numId w:val="0"/>
        </w:numPr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b/>
          <w:szCs w:val="28"/>
          <w:lang w:val="ru-RU"/>
        </w:rPr>
      </w:pPr>
    </w:p>
    <w:p w:rsidR="007A036B" w:rsidRPr="00C63209" w:rsidRDefault="007A036B" w:rsidP="00D50EFE">
      <w:pPr>
        <w:pStyle w:val="a1"/>
        <w:widowControl w:val="0"/>
        <w:numPr>
          <w:ilvl w:val="12"/>
          <w:numId w:val="0"/>
        </w:numPr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szCs w:val="28"/>
        </w:rPr>
      </w:pPr>
      <w:proofErr w:type="spellStart"/>
      <w:proofErr w:type="gramStart"/>
      <w:r w:rsidRPr="00C63209">
        <w:rPr>
          <w:rFonts w:ascii="Times New Roman" w:hAnsi="Times New Roman"/>
          <w:b/>
          <w:szCs w:val="28"/>
        </w:rPr>
        <w:t>знать</w:t>
      </w:r>
      <w:proofErr w:type="spellEnd"/>
      <w:proofErr w:type="gramEnd"/>
      <w:r w:rsidRPr="00C63209">
        <w:rPr>
          <w:rFonts w:ascii="Times New Roman" w:hAnsi="Times New Roman"/>
          <w:szCs w:val="28"/>
        </w:rPr>
        <w:t>:</w:t>
      </w:r>
    </w:p>
    <w:p w:rsidR="007A036B" w:rsidRPr="00C63209" w:rsidRDefault="007A036B" w:rsidP="00D50EFE">
      <w:pPr>
        <w:pStyle w:val="a1"/>
        <w:widowControl w:val="0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tLeast"/>
        <w:ind w:left="0"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szCs w:val="28"/>
          <w:lang w:val="ru-RU"/>
        </w:rPr>
        <w:t>основы учения о радиоактивности и ионизирующих излучениях, основные принципы радиационной защиты;</w:t>
      </w:r>
    </w:p>
    <w:p w:rsidR="007A036B" w:rsidRPr="00C63209" w:rsidRDefault="007A036B" w:rsidP="00D50EFE">
      <w:pPr>
        <w:pStyle w:val="a1"/>
        <w:widowControl w:val="0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tLeast"/>
        <w:ind w:left="0"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szCs w:val="28"/>
          <w:lang w:val="ru-RU"/>
        </w:rPr>
        <w:lastRenderedPageBreak/>
        <w:t>принципы организации работ по обеспечению радиационной безопасности населения и среды обитания человека;</w:t>
      </w:r>
    </w:p>
    <w:p w:rsidR="007A036B" w:rsidRPr="00C63209" w:rsidRDefault="007A036B" w:rsidP="00D50EFE">
      <w:pPr>
        <w:pStyle w:val="a1"/>
        <w:widowControl w:val="0"/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b/>
          <w:szCs w:val="28"/>
          <w:lang w:val="ru-RU"/>
        </w:rPr>
      </w:pPr>
    </w:p>
    <w:p w:rsidR="007A036B" w:rsidRPr="00C63209" w:rsidRDefault="007A036B" w:rsidP="00D50EFE">
      <w:pPr>
        <w:pStyle w:val="a1"/>
        <w:widowControl w:val="0"/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szCs w:val="28"/>
        </w:rPr>
      </w:pPr>
      <w:proofErr w:type="spellStart"/>
      <w:proofErr w:type="gramStart"/>
      <w:r w:rsidRPr="00C63209">
        <w:rPr>
          <w:rFonts w:ascii="Times New Roman" w:hAnsi="Times New Roman"/>
          <w:b/>
          <w:szCs w:val="28"/>
        </w:rPr>
        <w:t>уметь</w:t>
      </w:r>
      <w:proofErr w:type="spellEnd"/>
      <w:proofErr w:type="gramEnd"/>
      <w:r w:rsidRPr="00C63209">
        <w:rPr>
          <w:rFonts w:ascii="Times New Roman" w:hAnsi="Times New Roman"/>
          <w:szCs w:val="28"/>
        </w:rPr>
        <w:t>:</w:t>
      </w:r>
    </w:p>
    <w:p w:rsidR="007A036B" w:rsidRPr="00C63209" w:rsidRDefault="007A036B" w:rsidP="00D50EFE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эффективно использовать полученные знания для оценки радиационной обстановки, разработки и обеспечения требований безопасности;</w:t>
      </w:r>
    </w:p>
    <w:p w:rsidR="007A036B" w:rsidRPr="00C63209" w:rsidRDefault="007A036B" w:rsidP="00D50EFE">
      <w:pPr>
        <w:pStyle w:val="a1"/>
        <w:widowControl w:val="0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tLeast"/>
        <w:ind w:left="0" w:firstLine="720"/>
        <w:rPr>
          <w:rFonts w:ascii="Times New Roman" w:hAnsi="Times New Roman"/>
          <w:szCs w:val="28"/>
          <w:lang w:val="ru-RU"/>
        </w:rPr>
      </w:pPr>
      <w:r w:rsidRPr="00C63209">
        <w:rPr>
          <w:rFonts w:ascii="Times New Roman" w:hAnsi="Times New Roman"/>
          <w:lang w:val="ru-RU"/>
        </w:rPr>
        <w:t>формулировать и решать задачи, возникающие в ходе исследования радиационной обстановки и направленные на обеспечение радиационной безопасности населения;</w:t>
      </w:r>
    </w:p>
    <w:p w:rsidR="007A036B" w:rsidRPr="00C63209" w:rsidRDefault="007A036B" w:rsidP="00D50EFE">
      <w:pPr>
        <w:widowControl w:val="0"/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A036B" w:rsidRPr="00C63209" w:rsidRDefault="007A036B" w:rsidP="00D50EFE">
      <w:pPr>
        <w:pStyle w:val="a1"/>
        <w:widowControl w:val="0"/>
        <w:numPr>
          <w:ilvl w:val="12"/>
          <w:numId w:val="0"/>
        </w:numPr>
        <w:tabs>
          <w:tab w:val="left" w:pos="1134"/>
        </w:tabs>
        <w:spacing w:after="0" w:line="240" w:lineRule="atLeast"/>
        <w:ind w:firstLine="720"/>
        <w:rPr>
          <w:rFonts w:ascii="Times New Roman" w:hAnsi="Times New Roman"/>
          <w:szCs w:val="28"/>
        </w:rPr>
      </w:pPr>
      <w:proofErr w:type="spellStart"/>
      <w:proofErr w:type="gramStart"/>
      <w:r w:rsidRPr="00C63209">
        <w:rPr>
          <w:rFonts w:ascii="Times New Roman" w:hAnsi="Times New Roman"/>
          <w:b/>
          <w:szCs w:val="28"/>
        </w:rPr>
        <w:t>владеть</w:t>
      </w:r>
      <w:proofErr w:type="spellEnd"/>
      <w:proofErr w:type="gramEnd"/>
      <w:r w:rsidRPr="00C63209">
        <w:rPr>
          <w:rFonts w:ascii="Times New Roman" w:hAnsi="Times New Roman"/>
          <w:szCs w:val="28"/>
        </w:rPr>
        <w:t>:</w:t>
      </w:r>
    </w:p>
    <w:p w:rsidR="007A036B" w:rsidRPr="00C63209" w:rsidRDefault="007A036B" w:rsidP="00D50EFE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методами (способами) расчёта и оценки дозовых нагрузок населения, физических и технических характеристик радиационной защиты от различных излучений;</w:t>
      </w:r>
    </w:p>
    <w:p w:rsidR="007A036B" w:rsidRPr="00C63209" w:rsidRDefault="007A036B" w:rsidP="00D50EFE">
      <w:pPr>
        <w:pStyle w:val="aff3"/>
        <w:numPr>
          <w:ilvl w:val="0"/>
          <w:numId w:val="20"/>
        </w:numPr>
        <w:tabs>
          <w:tab w:val="clear" w:pos="1183"/>
          <w:tab w:val="left" w:pos="1134"/>
        </w:tabs>
        <w:suppressAutoHyphens w:val="0"/>
        <w:spacing w:after="0" w:line="240" w:lineRule="atLeast"/>
        <w:ind w:left="0" w:firstLine="720"/>
        <w:jc w:val="both"/>
        <w:rPr>
          <w:rFonts w:ascii="Times New Roman" w:hAnsi="Times New Roman"/>
          <w:i w:val="0"/>
          <w:lang w:val="ru-RU"/>
        </w:rPr>
      </w:pPr>
      <w:r w:rsidRPr="00C63209">
        <w:rPr>
          <w:rFonts w:ascii="Times New Roman" w:hAnsi="Times New Roman"/>
          <w:i w:val="0"/>
          <w:lang w:val="ru-RU"/>
        </w:rPr>
        <w:t>действующими стандартами, нормами в области радиационной безопасности и защиты,  позволяющими оценивать результаты измерений.</w:t>
      </w:r>
    </w:p>
    <w:p w:rsidR="007A036B" w:rsidRPr="00C63209" w:rsidRDefault="007A036B" w:rsidP="007A036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C63209">
        <w:rPr>
          <w:rFonts w:ascii="Times New Roman" w:hAnsi="Times New Roman"/>
          <w:sz w:val="28"/>
          <w:szCs w:val="28"/>
          <w:lang w:val="ru-RU" w:eastAsia="ru-RU" w:bidi="ar-SA"/>
        </w:rPr>
        <w:t>Задачей изучения дисциплины является формирование следующих общекультурных компетенций:</w:t>
      </w:r>
    </w:p>
    <w:p w:rsidR="007A036B" w:rsidRPr="00C63209" w:rsidRDefault="007A036B" w:rsidP="007A03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(ОК-1): способностью демонстрировать углубленные знания в области математики и естественных наук;</w:t>
      </w:r>
    </w:p>
    <w:p w:rsidR="007A036B" w:rsidRPr="00C63209" w:rsidRDefault="007A036B" w:rsidP="007A036B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(ОК-3):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мировоззрение.</w:t>
      </w:r>
    </w:p>
    <w:p w:rsidR="007A036B" w:rsidRPr="00C63209" w:rsidRDefault="007A036B" w:rsidP="007A036B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</w:p>
    <w:p w:rsidR="007A036B" w:rsidRPr="00C63209" w:rsidRDefault="007A036B" w:rsidP="007A036B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б) профессиональные (ПК):</w:t>
      </w: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 xml:space="preserve"> общепрофессиональные:</w:t>
      </w:r>
    </w:p>
    <w:p w:rsidR="007A036B" w:rsidRPr="00C63209" w:rsidRDefault="007A036B" w:rsidP="007A036B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ПК-1: способностью свободно владеть фундаментальными разделами физики, необходимыми для решения научно-исследовательских задач (в соответствии со своей магистерской программой);</w:t>
      </w:r>
    </w:p>
    <w:p w:rsidR="007A036B" w:rsidRPr="00C63209" w:rsidRDefault="007A036B" w:rsidP="007A036B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научно-исследовательская деятельность:</w:t>
      </w:r>
    </w:p>
    <w:p w:rsidR="007A036B" w:rsidRPr="00C63209" w:rsidRDefault="007A036B" w:rsidP="007A036B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ПК-3: способностью самостоятельно ставить конкретные задачи научных исследований в области физики (в соответствии с профилем магистерской программы) и решать их с помощью современной аппаратуры, оборудования, информационных технологий с использованием новейшего отечественного и зарубежного опыта;</w:t>
      </w:r>
    </w:p>
    <w:p w:rsidR="007A036B" w:rsidRPr="00C63209" w:rsidRDefault="007A036B" w:rsidP="007A036B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научно-инновационная деятельность</w:t>
      </w: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:</w:t>
      </w:r>
    </w:p>
    <w:p w:rsidR="007A036B" w:rsidRPr="00C63209" w:rsidRDefault="007A036B" w:rsidP="007A036B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C63209">
        <w:rPr>
          <w:rFonts w:ascii="Times New Roman" w:hAnsi="Times New Roman"/>
          <w:sz w:val="28"/>
          <w:szCs w:val="28"/>
          <w:lang w:val="ru-RU" w:eastAsia="ar-SA" w:bidi="ar-SA"/>
        </w:rPr>
        <w:t>ПК-7: способностью свободно владеть профессиональными знаниями для анализа и синтеза физической информации (в соответствии с профилем подготовки) (ПК-7);</w:t>
      </w:r>
    </w:p>
    <w:p w:rsidR="007A036B" w:rsidRPr="00C63209" w:rsidRDefault="007A036B" w:rsidP="007A036B">
      <w:pPr>
        <w:pStyle w:val="FR1"/>
        <w:numPr>
          <w:ilvl w:val="12"/>
          <w:numId w:val="0"/>
        </w:numPr>
        <w:tabs>
          <w:tab w:val="left" w:pos="1084"/>
          <w:tab w:val="left" w:pos="1134"/>
        </w:tabs>
        <w:spacing w:before="0" w:after="0"/>
        <w:ind w:firstLine="720"/>
        <w:jc w:val="both"/>
        <w:rPr>
          <w:rFonts w:ascii="Times New Roman" w:hAnsi="Times New Roman"/>
          <w:i w:val="0"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ar-SA" w:bidi="ar-SA"/>
        </w:rPr>
        <w:t>ПК</w:t>
      </w:r>
      <w:r w:rsidRPr="00C63209">
        <w:rPr>
          <w:rFonts w:ascii="Times New Roman" w:hAnsi="Times New Roman"/>
          <w:i w:val="0"/>
          <w:sz w:val="28"/>
          <w:szCs w:val="28"/>
          <w:lang w:val="ru-RU" w:eastAsia="ar-SA" w:bidi="ar-SA"/>
        </w:rPr>
        <w:t>-8: способностью проводить свою профессиональную деятельность с учетом социальных, этических и природоохранных аспектов.</w:t>
      </w:r>
    </w:p>
    <w:p w:rsidR="007A036B" w:rsidRPr="007A036B" w:rsidRDefault="007A036B" w:rsidP="007A036B">
      <w:pPr>
        <w:pStyle w:val="a1"/>
        <w:rPr>
          <w:lang w:val="ru-RU"/>
        </w:rPr>
      </w:pPr>
    </w:p>
    <w:p w:rsidR="00D50EFE" w:rsidRDefault="00D50EFE" w:rsidP="00D50EFE">
      <w:pPr>
        <w:pStyle w:val="1"/>
        <w:pageBreakBefore/>
        <w:ind w:left="0" w:firstLine="0"/>
      </w:pPr>
      <w:r>
        <w:rPr>
          <w:rFonts w:ascii="Times New Roman" w:hAnsi="Times New Roman"/>
        </w:rPr>
        <w:lastRenderedPageBreak/>
        <w:t>1  ОБЪЕМ ДИСЦИПЛИНЫ И ВИДЫ УЧЕБНОЙ РАБОТЫ</w:t>
      </w:r>
    </w:p>
    <w:p w:rsidR="00D50EFE" w:rsidRPr="00D50EFE" w:rsidRDefault="00D50EFE" w:rsidP="00D50EFE">
      <w:pPr>
        <w:pStyle w:val="a0"/>
        <w:widowControl w:val="0"/>
        <w:spacing w:after="120"/>
        <w:rPr>
          <w:lang w:val="ru-RU"/>
        </w:rPr>
      </w:pPr>
    </w:p>
    <w:tbl>
      <w:tblPr>
        <w:tblW w:w="43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7"/>
        <w:gridCol w:w="2464"/>
        <w:gridCol w:w="1453"/>
      </w:tblGrid>
      <w:tr w:rsidR="00D50EFE" w:rsidRPr="00C63209" w:rsidTr="00C61409">
        <w:trPr>
          <w:cantSplit/>
          <w:trHeight w:hRule="exact" w:val="582"/>
        </w:trPr>
        <w:tc>
          <w:tcPr>
            <w:tcW w:w="2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917F6" w:rsidRDefault="00D50EFE" w:rsidP="00C61409">
            <w:pPr>
              <w:spacing w:after="0" w:line="232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917F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  <w:p w:rsidR="00D50EFE" w:rsidRPr="00C917F6" w:rsidRDefault="00D50EFE" w:rsidP="00C61409">
            <w:pPr>
              <w:spacing w:after="0" w:line="232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917F6">
              <w:rPr>
                <w:rFonts w:ascii="Times New Roman" w:hAnsi="Times New Roman"/>
                <w:lang w:val="ru-RU" w:eastAsia="ru-RU" w:bidi="ar-SA"/>
              </w:rPr>
              <w:t xml:space="preserve">зачетных единиц </w:t>
            </w:r>
          </w:p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(часов)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Семестр</w:t>
            </w:r>
            <w:proofErr w:type="spellEnd"/>
          </w:p>
        </w:tc>
      </w:tr>
      <w:tr w:rsidR="00D50EFE" w:rsidRPr="00C63209" w:rsidTr="00C61409">
        <w:trPr>
          <w:cantSplit/>
          <w:trHeight w:hRule="exact" w:val="544"/>
        </w:trPr>
        <w:tc>
          <w:tcPr>
            <w:tcW w:w="2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D50EFE" w:rsidRPr="00C63209" w:rsidTr="00C61409">
        <w:trPr>
          <w:trHeight w:hRule="exact" w:val="640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(72)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(72)</w:t>
            </w:r>
          </w:p>
        </w:tc>
      </w:tr>
      <w:tr w:rsidR="00D50EFE" w:rsidRPr="00C63209" w:rsidTr="00C61409">
        <w:trPr>
          <w:trHeight w:hRule="exact" w:val="589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0,78</w:t>
            </w:r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(28)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0,78</w:t>
            </w:r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(28)</w:t>
            </w:r>
          </w:p>
        </w:tc>
      </w:tr>
      <w:tr w:rsidR="00D50EFE" w:rsidRPr="00C63209" w:rsidTr="00C61409">
        <w:trPr>
          <w:trHeight w:hRule="exact" w:val="570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0,39 (14)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0,39 (14)</w:t>
            </w:r>
          </w:p>
        </w:tc>
      </w:tr>
      <w:tr w:rsidR="00D50EFE" w:rsidRPr="00C63209" w:rsidTr="00C61409">
        <w:trPr>
          <w:trHeight w:hRule="exact" w:val="578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рактические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0,39 (14)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0,39 (14)</w:t>
            </w:r>
          </w:p>
        </w:tc>
      </w:tr>
      <w:tr w:rsidR="00D50EFE" w:rsidRPr="00C63209" w:rsidTr="00C61409">
        <w:trPr>
          <w:trHeight w:hRule="exact" w:val="558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C632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1,22 (44)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1,22 (44)</w:t>
            </w:r>
          </w:p>
        </w:tc>
      </w:tr>
      <w:tr w:rsidR="00D50EFE" w:rsidRPr="00C63209" w:rsidTr="00C61409">
        <w:trPr>
          <w:trHeight w:hRule="exact" w:val="551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теоретического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C63209">
              <w:rPr>
                <w:rFonts w:ascii="Times New Roman" w:hAnsi="Times New Roman"/>
                <w:sz w:val="24"/>
                <w:szCs w:val="24"/>
              </w:rPr>
              <w:t xml:space="preserve"> (ТО)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0,56 (20)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0,56 (20)</w:t>
            </w:r>
          </w:p>
        </w:tc>
      </w:tr>
      <w:tr w:rsidR="00D50EFE" w:rsidRPr="00C63209" w:rsidTr="00C61409">
        <w:trPr>
          <w:trHeight w:hRule="exact" w:val="574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0,66 (24)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0,66 (24)</w:t>
            </w:r>
          </w:p>
        </w:tc>
      </w:tr>
      <w:tr w:rsidR="00D50EFE" w:rsidRPr="00C63209" w:rsidTr="00C61409">
        <w:trPr>
          <w:trHeight w:hRule="exact" w:val="851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промежуточного контроля (зачет)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зачёт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EFE" w:rsidRPr="00C63209" w:rsidRDefault="00D50EFE" w:rsidP="00C61409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зачёт</w:t>
            </w:r>
          </w:p>
        </w:tc>
      </w:tr>
    </w:tbl>
    <w:p w:rsidR="00551588" w:rsidRPr="00740D45" w:rsidRDefault="00551588" w:rsidP="00551588">
      <w:pPr>
        <w:pStyle w:val="26"/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Cs w:val="28"/>
          <w:lang w:val="ru-RU"/>
        </w:rPr>
      </w:pPr>
    </w:p>
    <w:p w:rsidR="004730CB" w:rsidRPr="00EE6A88" w:rsidRDefault="004730CB" w:rsidP="00EE6A88">
      <w:pPr>
        <w:pStyle w:val="FR1"/>
        <w:numPr>
          <w:ilvl w:val="12"/>
          <w:numId w:val="0"/>
        </w:numPr>
        <w:tabs>
          <w:tab w:val="left" w:pos="1134"/>
        </w:tabs>
        <w:spacing w:before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</w:p>
    <w:p w:rsidR="003A3A52" w:rsidRPr="003A3A52" w:rsidRDefault="003A3A52" w:rsidP="001010E1">
      <w:pPr>
        <w:pStyle w:val="a0"/>
        <w:spacing w:after="0"/>
        <w:rPr>
          <w:i/>
        </w:rPr>
      </w:pPr>
    </w:p>
    <w:p w:rsidR="003A3A52" w:rsidRPr="003A3A52" w:rsidRDefault="003A3A52" w:rsidP="003A3A52">
      <w:pPr>
        <w:pStyle w:val="a0"/>
        <w:rPr>
          <w:b/>
          <w:bCs/>
          <w:lang w:val="ru-RU"/>
        </w:rPr>
      </w:pPr>
    </w:p>
    <w:p w:rsidR="00EC56CE" w:rsidRDefault="00EC56CE">
      <w:pPr>
        <w:pStyle w:val="a0"/>
      </w:pPr>
    </w:p>
    <w:p w:rsidR="00EC56CE" w:rsidRDefault="00D50EFE" w:rsidP="00D50EFE">
      <w:pPr>
        <w:pStyle w:val="1"/>
        <w:pageBreakBefore/>
        <w:ind w:left="431" w:firstLine="0"/>
      </w:pPr>
      <w:r>
        <w:rPr>
          <w:rFonts w:ascii="Times New Roman" w:hAnsi="Times New Roman"/>
        </w:rPr>
        <w:lastRenderedPageBreak/>
        <w:t xml:space="preserve">2 </w:t>
      </w:r>
      <w:r w:rsidR="00B46EF0">
        <w:rPr>
          <w:rFonts w:ascii="Times New Roman" w:hAnsi="Times New Roman"/>
        </w:rPr>
        <w:t>СОДЕРЖАНИЕ ДИСЦИПЛИНЫ</w:t>
      </w:r>
    </w:p>
    <w:p w:rsidR="00D50EFE" w:rsidRDefault="00D50EFE" w:rsidP="00D50EFE">
      <w:pPr>
        <w:pStyle w:val="2"/>
        <w:spacing w:before="0" w:after="0" w:line="100" w:lineRule="atLeast"/>
        <w:ind w:firstLine="0"/>
        <w:rPr>
          <w:rFonts w:ascii="Times New Roman" w:hAnsi="Times New Roman"/>
        </w:rPr>
      </w:pPr>
    </w:p>
    <w:p w:rsidR="00EC56CE" w:rsidRDefault="00D50EFE" w:rsidP="00D50EFE">
      <w:pPr>
        <w:pStyle w:val="2"/>
        <w:spacing w:before="0" w:after="0" w:line="100" w:lineRule="atLeast"/>
        <w:ind w:firstLine="0"/>
      </w:pPr>
      <w:r>
        <w:rPr>
          <w:rFonts w:ascii="Times New Roman" w:hAnsi="Times New Roman"/>
        </w:rPr>
        <w:t xml:space="preserve">2.1 </w:t>
      </w:r>
      <w:r w:rsidR="00B46EF0">
        <w:rPr>
          <w:rFonts w:ascii="Times New Roman" w:hAnsi="Times New Roman"/>
        </w:rPr>
        <w:t xml:space="preserve">Разделы дисциплины </w:t>
      </w:r>
    </w:p>
    <w:p w:rsidR="00BC51AD" w:rsidRPr="00BC51AD" w:rsidRDefault="00BC51AD" w:rsidP="00D50EFE">
      <w:pPr>
        <w:pStyle w:val="aff1"/>
        <w:ind w:left="907"/>
        <w:jc w:val="center"/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8826"/>
      </w:tblGrid>
      <w:tr w:rsidR="00D50EFE" w:rsidRPr="00C63209" w:rsidTr="00D50EFE">
        <w:trPr>
          <w:trHeight w:val="56"/>
          <w:tblHeader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spacing w:after="0"/>
              <w:ind w:left="-40"/>
              <w:jc w:val="center"/>
              <w:rPr>
                <w:rFonts w:ascii="Times New Roman" w:hAnsi="Times New Roman"/>
              </w:rPr>
            </w:pPr>
            <w:r w:rsidRPr="00C63209">
              <w:rPr>
                <w:rFonts w:ascii="Times New Roman" w:hAnsi="Times New Roman"/>
              </w:rPr>
              <w:t>№</w:t>
            </w:r>
          </w:p>
          <w:p w:rsidR="00D50EFE" w:rsidRPr="00C63209" w:rsidRDefault="00D50EFE" w:rsidP="0076559C">
            <w:pPr>
              <w:spacing w:after="0"/>
              <w:ind w:left="-40"/>
              <w:jc w:val="center"/>
              <w:rPr>
                <w:rFonts w:ascii="Times New Roman" w:hAnsi="Times New Roman"/>
              </w:rPr>
            </w:pPr>
            <w:r w:rsidRPr="00C63209">
              <w:rPr>
                <w:rFonts w:ascii="Times New Roman" w:hAnsi="Times New Roman"/>
              </w:rPr>
              <w:t>п/п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spacing w:before="60" w:after="60"/>
              <w:ind w:left="142" w:right="79"/>
              <w:jc w:val="center"/>
              <w:rPr>
                <w:rFonts w:ascii="Times New Roman" w:hAnsi="Times New Roman"/>
              </w:rPr>
            </w:pPr>
            <w:r w:rsidRPr="00C63209"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C63209">
              <w:rPr>
                <w:rFonts w:ascii="Times New Roman" w:hAnsi="Times New Roman"/>
              </w:rPr>
              <w:t>азделы</w:t>
            </w:r>
            <w:proofErr w:type="spellEnd"/>
            <w:r w:rsidRPr="00C63209">
              <w:rPr>
                <w:rFonts w:ascii="Times New Roman" w:hAnsi="Times New Roman"/>
              </w:rPr>
              <w:t xml:space="preserve"> </w:t>
            </w:r>
            <w:proofErr w:type="spellStart"/>
            <w:r w:rsidRPr="00C63209">
              <w:rPr>
                <w:rFonts w:ascii="Times New Roman" w:hAnsi="Times New Roman"/>
              </w:rPr>
              <w:t>дисциплины</w:t>
            </w:r>
            <w:proofErr w:type="spellEnd"/>
          </w:p>
        </w:tc>
      </w:tr>
      <w:tr w:rsidR="00D50EFE" w:rsidRPr="0024581C" w:rsidTr="00D50EFE">
        <w:trPr>
          <w:trHeight w:val="56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widowControl w:val="0"/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1. Ионизирующие излучения и человек</w:t>
            </w:r>
          </w:p>
        </w:tc>
      </w:tr>
      <w:tr w:rsidR="00D50EFE" w:rsidRPr="0024581C" w:rsidTr="00D50EFE">
        <w:trPr>
          <w:trHeight w:val="789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2. Основные сведения об ионизирующих излучениях</w:t>
            </w:r>
          </w:p>
        </w:tc>
      </w:tr>
      <w:tr w:rsidR="00D50EFE" w:rsidRPr="0024581C" w:rsidTr="00D50EFE">
        <w:trPr>
          <w:trHeight w:val="56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widowControl w:val="0"/>
              <w:autoSpaceDE w:val="0"/>
              <w:autoSpaceDN w:val="0"/>
              <w:adjustRightInd w:val="0"/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3. Источники ионизирующих излучений и способы ослабления их влияния</w:t>
            </w:r>
          </w:p>
        </w:tc>
      </w:tr>
      <w:tr w:rsidR="00D50EFE" w:rsidRPr="0024581C" w:rsidTr="00D50EFE">
        <w:trPr>
          <w:trHeight w:val="862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widowControl w:val="0"/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4. Характеристики поля излучения и основные дозовые единицы</w:t>
            </w:r>
          </w:p>
        </w:tc>
      </w:tr>
      <w:tr w:rsidR="00D50EFE" w:rsidRPr="0024581C" w:rsidTr="00D50EFE">
        <w:trPr>
          <w:trHeight w:val="56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spacing w:before="60" w:after="60"/>
              <w:ind w:left="142" w:right="79"/>
              <w:rPr>
                <w:rFonts w:ascii="Times New Roman" w:hAnsi="Times New Roman"/>
                <w:i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5. Взаимодействие ионизирующих излучений с веществом</w:t>
            </w:r>
          </w:p>
        </w:tc>
      </w:tr>
      <w:tr w:rsidR="00D50EFE" w:rsidRPr="0024581C" w:rsidTr="00D50EFE">
        <w:trPr>
          <w:trHeight w:val="56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6. Основные принципы защиты от ионизирующих излучений</w:t>
            </w:r>
          </w:p>
        </w:tc>
      </w:tr>
      <w:tr w:rsidR="00D50EFE" w:rsidRPr="0024581C" w:rsidTr="00D50EFE">
        <w:trPr>
          <w:trHeight w:val="884"/>
        </w:trPr>
        <w:tc>
          <w:tcPr>
            <w:tcW w:w="231" w:type="pct"/>
            <w:vAlign w:val="center"/>
          </w:tcPr>
          <w:p w:rsidR="00D50EFE" w:rsidRPr="00C63209" w:rsidRDefault="00D50EFE" w:rsidP="0076559C">
            <w:pPr>
              <w:ind w:left="-40"/>
              <w:jc w:val="center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69" w:type="pct"/>
            <w:vAlign w:val="center"/>
          </w:tcPr>
          <w:p w:rsidR="00D50EFE" w:rsidRPr="00C63209" w:rsidRDefault="00D50EFE" w:rsidP="0076559C">
            <w:pPr>
              <w:spacing w:before="60" w:after="60"/>
              <w:ind w:left="142" w:right="79"/>
              <w:rPr>
                <w:rFonts w:ascii="Times New Roman" w:hAnsi="Times New Roman"/>
                <w:lang w:val="ru-RU"/>
              </w:rPr>
            </w:pPr>
            <w:r w:rsidRPr="00C63209">
              <w:rPr>
                <w:rFonts w:ascii="Times New Roman" w:hAnsi="Times New Roman"/>
                <w:lang w:val="ru-RU"/>
              </w:rPr>
              <w:t>Тема 7. Нормы радиационной безо</w:t>
            </w:r>
            <w:r>
              <w:rPr>
                <w:rFonts w:ascii="Times New Roman" w:hAnsi="Times New Roman"/>
                <w:lang w:val="ru-RU"/>
              </w:rPr>
              <w:t>пасности и основные са</w:t>
            </w:r>
            <w:r w:rsidRPr="00C63209">
              <w:rPr>
                <w:rFonts w:ascii="Times New Roman" w:hAnsi="Times New Roman"/>
                <w:lang w:val="ru-RU"/>
              </w:rPr>
              <w:t>нитарные правила</w:t>
            </w:r>
          </w:p>
        </w:tc>
      </w:tr>
    </w:tbl>
    <w:p w:rsidR="00EC56CE" w:rsidRPr="00255D2E" w:rsidRDefault="00EC56CE">
      <w:pPr>
        <w:pStyle w:val="a0"/>
        <w:spacing w:line="230" w:lineRule="auto"/>
        <w:rPr>
          <w:lang w:val="ru-RU"/>
        </w:rPr>
      </w:pPr>
    </w:p>
    <w:p w:rsidR="00EC56CE" w:rsidRDefault="00D50EFE" w:rsidP="00D50EFE">
      <w:pPr>
        <w:pStyle w:val="2"/>
        <w:spacing w:line="240" w:lineRule="auto"/>
      </w:pPr>
      <w:r>
        <w:t xml:space="preserve">2.2 </w:t>
      </w:r>
      <w:r w:rsidRPr="00C63209">
        <w:t>Самостоятельная работа</w:t>
      </w:r>
    </w:p>
    <w:p w:rsidR="001B3270" w:rsidRDefault="00B46EF0" w:rsidP="001B3270">
      <w:pPr>
        <w:pStyle w:val="a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720E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Самостоятельная работа студентов по дисциплине «</w:t>
      </w:r>
      <w:r w:rsidR="00EA2470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Радиационная безопасность и защита</w:t>
      </w:r>
      <w:r w:rsidR="00124121">
        <w:rPr>
          <w:rFonts w:ascii="Times New Roman" w:hAnsi="Times New Roman"/>
          <w:color w:val="000000"/>
          <w:sz w:val="28"/>
          <w:szCs w:val="28"/>
          <w:lang w:val="ru-RU"/>
        </w:rPr>
        <w:t>» предусматривается объемом 44 часа</w:t>
      </w:r>
      <w:r w:rsidRPr="00A6720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организуется в соответствии с используемыми в учебном процессе формами учебных занятий.</w:t>
      </w:r>
    </w:p>
    <w:p w:rsidR="00D90AAE" w:rsidRPr="00D50EFE" w:rsidRDefault="00D90AAE" w:rsidP="00D90AAE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43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7"/>
        <w:gridCol w:w="2463"/>
        <w:gridCol w:w="1454"/>
      </w:tblGrid>
      <w:tr w:rsidR="00E53F24" w:rsidRPr="00C63209" w:rsidTr="0076559C">
        <w:trPr>
          <w:cantSplit/>
          <w:trHeight w:hRule="exact" w:val="582"/>
        </w:trPr>
        <w:tc>
          <w:tcPr>
            <w:tcW w:w="2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Всего зачетных единиц, часов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E53F24" w:rsidRPr="00C63209" w:rsidTr="0076559C">
        <w:trPr>
          <w:cantSplit/>
          <w:trHeight w:hRule="exact" w:val="544"/>
        </w:trPr>
        <w:tc>
          <w:tcPr>
            <w:tcW w:w="2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24" w:rsidRPr="00C63209" w:rsidRDefault="00E53F24" w:rsidP="007655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E53F24" w:rsidRPr="00C63209" w:rsidTr="0076559C">
        <w:trPr>
          <w:trHeight w:hRule="exact" w:val="703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24" w:rsidRPr="00C63209" w:rsidRDefault="00E53F24" w:rsidP="0076559C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63209">
              <w:rPr>
                <w:rFonts w:ascii="Times New Roman" w:hAnsi="Times New Roman"/>
                <w:sz w:val="24"/>
                <w:szCs w:val="24"/>
              </w:rPr>
              <w:t>зучение теоретического курса (ТО)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0,56 (20)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0,56 (20)</w:t>
            </w:r>
          </w:p>
        </w:tc>
      </w:tr>
      <w:tr w:rsidR="00E53F24" w:rsidRPr="00C63209" w:rsidTr="0076559C">
        <w:trPr>
          <w:trHeight w:hRule="exact" w:val="688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24" w:rsidRPr="00C63209" w:rsidRDefault="00E53F24" w:rsidP="0076559C">
            <w:pPr>
              <w:pStyle w:val="12"/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0,66 (24)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F24" w:rsidRPr="00C63209" w:rsidRDefault="00E53F24" w:rsidP="0076559C">
            <w:pPr>
              <w:pStyle w:val="1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209">
              <w:rPr>
                <w:rFonts w:ascii="Times New Roman" w:hAnsi="Times New Roman"/>
                <w:sz w:val="24"/>
                <w:szCs w:val="24"/>
                <w:lang w:val="ru-RU"/>
              </w:rPr>
              <w:t>0,66 (24)</w:t>
            </w:r>
          </w:p>
        </w:tc>
      </w:tr>
    </w:tbl>
    <w:p w:rsidR="00D90AAE" w:rsidRDefault="00D90AAE" w:rsidP="00D90AAE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3F4910" w:rsidRPr="003F4910" w:rsidRDefault="003F4910" w:rsidP="003F4910">
      <w:pPr>
        <w:pStyle w:val="3"/>
        <w:rPr>
          <w:b/>
          <w:i/>
          <w:lang w:val="ru-RU"/>
        </w:rPr>
      </w:pPr>
      <w:r w:rsidRPr="003F4910">
        <w:rPr>
          <w:b/>
          <w:i/>
          <w:lang w:val="ru-RU"/>
        </w:rPr>
        <w:t>Самостоятельное изучение теоретического материала</w:t>
      </w:r>
    </w:p>
    <w:p w:rsidR="003F4910" w:rsidRPr="00C63209" w:rsidRDefault="003F4910" w:rsidP="003F49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3209">
        <w:rPr>
          <w:rFonts w:ascii="Times New Roman" w:hAnsi="Times New Roman"/>
          <w:b/>
          <w:spacing w:val="-2"/>
          <w:sz w:val="28"/>
          <w:szCs w:val="28"/>
          <w:lang w:val="ru-RU"/>
        </w:rPr>
        <w:t>Изучение теоретического курса</w:t>
      </w:r>
      <w:r w:rsidRPr="00C63209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(ТО): самостоятельная проработка студентами отдельных вопросов теоретического курса.</w:t>
      </w:r>
      <w:r w:rsidRPr="00C63209">
        <w:rPr>
          <w:rFonts w:ascii="Times New Roman" w:hAnsi="Times New Roman"/>
          <w:bCs/>
          <w:sz w:val="28"/>
          <w:szCs w:val="28"/>
          <w:lang w:val="ru-RU"/>
        </w:rPr>
        <w:t xml:space="preserve"> Общая трудоемкость самостоятельного теоретического обучения – 20 ч. </w:t>
      </w:r>
    </w:p>
    <w:p w:rsidR="00D50EFE" w:rsidRDefault="00D50EFE" w:rsidP="003F49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F4910" w:rsidRDefault="003F4910" w:rsidP="003F49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самостоятельном изучении теоретического материала помимо основной литературы рекомендуется пользоваться дополнительной литературой и новыми литературными источниками (периодическими изданиями). При этом следует использовать возможности научной библиотеки СФУ: </w:t>
      </w:r>
      <w:hyperlink r:id="rId6" w:history="1">
        <w:r w:rsidRPr="00C63209">
          <w:rPr>
            <w:rStyle w:val="afff5"/>
            <w:rFonts w:ascii="Times New Roman" w:hAnsi="Times New Roman"/>
            <w:i/>
            <w:sz w:val="28"/>
            <w:szCs w:val="28"/>
          </w:rPr>
          <w:t>http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  <w:lang w:val="ru-RU"/>
          </w:rPr>
          <w:t>://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</w:rPr>
          <w:t>lib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</w:rPr>
          <w:t>sfu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  <w:lang w:val="ru-RU"/>
          </w:rPr>
          <w:t>-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</w:rPr>
          <w:t>kras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</w:rPr>
          <w:t>ru</w:t>
        </w:r>
        <w:r w:rsidRPr="00C63209">
          <w:rPr>
            <w:rStyle w:val="afff5"/>
            <w:rFonts w:ascii="Times New Roman" w:hAnsi="Times New Roman"/>
            <w:i/>
            <w:sz w:val="28"/>
            <w:szCs w:val="28"/>
            <w:lang w:val="ru-RU"/>
          </w:rPr>
          <w:t>/</w:t>
        </w:r>
      </w:hyperlink>
      <w:r w:rsidRPr="00C6320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50EFE" w:rsidRPr="00C3694A" w:rsidRDefault="00D50EFE" w:rsidP="00D50EFE">
      <w:pPr>
        <w:widowControl w:val="0"/>
        <w:autoSpaceDE w:val="0"/>
        <w:autoSpaceDN w:val="0"/>
        <w:adjustRightInd w:val="0"/>
        <w:spacing w:before="120" w:line="0" w:lineRule="atLeast"/>
        <w:ind w:firstLine="709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Самостоятельная работа студентов подкреплена учебно-методическим и информационным обеспечением, включающим учебники, учебно-методические пособия, конспекты лекций, руководства и инструкции по работе с программным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обеспечением,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приведенными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в п.3</w:t>
      </w:r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издания.</w:t>
      </w:r>
    </w:p>
    <w:p w:rsidR="00D50EFE" w:rsidRPr="00C3694A" w:rsidRDefault="00D50EFE" w:rsidP="00D50EFE">
      <w:pPr>
        <w:widowControl w:val="0"/>
        <w:autoSpaceDE w:val="0"/>
        <w:autoSpaceDN w:val="0"/>
        <w:adjustRightInd w:val="0"/>
        <w:spacing w:before="120" w:line="0" w:lineRule="atLeast"/>
        <w:ind w:firstLine="709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К учебно-методическим материалам Института фундаментальной биологии и биотехнологии (ИФБиБТ) студенты имеют доступ через официальный сайт института </w:t>
      </w:r>
      <w:r w:rsidRPr="00E853D7">
        <w:rPr>
          <w:rFonts w:ascii="Times New Roman" w:hAnsi="Times New Roman"/>
          <w:sz w:val="28"/>
          <w:szCs w:val="28"/>
          <w:lang w:eastAsia="ru-RU"/>
        </w:rPr>
        <w:t> </w:t>
      </w:r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hyperlink r:id="rId7" w:tgtFrame="_blank" w:history="1"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http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://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bio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sfu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-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kras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ru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/</w:t>
        </w:r>
      </w:hyperlink>
      <w:r w:rsidRPr="00C3694A">
        <w:rPr>
          <w:rFonts w:ascii="Times New Roman" w:hAnsi="Times New Roman"/>
          <w:sz w:val="28"/>
          <w:szCs w:val="28"/>
          <w:lang w:val="ru-RU" w:eastAsia="ru-RU"/>
        </w:rPr>
        <w:t>, раздел «Образование», учебно-методические материалы</w:t>
      </w:r>
      <w:r w:rsidRPr="00C3694A">
        <w:rPr>
          <w:rFonts w:ascii="Times New Roman" w:hAnsi="Times New Roman"/>
          <w:color w:val="8064A2"/>
          <w:sz w:val="28"/>
          <w:szCs w:val="28"/>
          <w:lang w:val="ru-RU" w:eastAsia="ru-RU"/>
        </w:rPr>
        <w:t xml:space="preserve"> в электронном виде – </w:t>
      </w:r>
      <w:hyperlink r:id="rId8" w:tgtFrame="_blank" w:history="1"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http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://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bio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sfu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-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kras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ru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/?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page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=482</w:t>
        </w:r>
      </w:hyperlink>
      <w:r w:rsidRPr="00C3694A">
        <w:rPr>
          <w:rFonts w:ascii="Times New Roman" w:hAnsi="Times New Roman"/>
          <w:color w:val="8064A2"/>
          <w:sz w:val="28"/>
          <w:szCs w:val="28"/>
          <w:lang w:val="ru-RU" w:eastAsia="ru-RU"/>
        </w:rPr>
        <w:t>.</w:t>
      </w:r>
    </w:p>
    <w:p w:rsidR="00D50EFE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         Студентам обеспечен свободный доступ к личному кабинету преподавателя на сайте Института фундаментальной биологии и биотехнологии (</w:t>
      </w:r>
      <w:hyperlink r:id="rId9" w:tgtFrame="_blank" w:history="1"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http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://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bio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sfu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-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kras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.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ru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/?</w:t>
        </w:r>
        <w:r w:rsidRPr="00E853D7">
          <w:rPr>
            <w:rFonts w:ascii="Times New Roman" w:hAnsi="Times New Roman"/>
            <w:color w:val="0000FF"/>
            <w:sz w:val="28"/>
            <w:u w:val="single"/>
            <w:lang w:eastAsia="ru-RU"/>
          </w:rPr>
          <w:t>page</w:t>
        </w:r>
        <w:r w:rsidRPr="00C3694A">
          <w:rPr>
            <w:rFonts w:ascii="Times New Roman" w:hAnsi="Times New Roman"/>
            <w:color w:val="0000FF"/>
            <w:sz w:val="28"/>
            <w:u w:val="single"/>
            <w:lang w:val="ru-RU" w:eastAsia="ru-RU"/>
          </w:rPr>
          <w:t>=498</w:t>
        </w:r>
      </w:hyperlink>
      <w:r w:rsidRPr="00C3694A">
        <w:rPr>
          <w:rFonts w:ascii="Times New Roman" w:hAnsi="Times New Roman"/>
          <w:sz w:val="28"/>
          <w:szCs w:val="28"/>
          <w:lang w:val="ru-RU" w:eastAsia="ru-RU"/>
        </w:rPr>
        <w:t xml:space="preserve">). В личном кабинете размещаются презентации, учебно-методические материалы, промежуточные задания и вопросы к экзамену. </w:t>
      </w:r>
    </w:p>
    <w:p w:rsidR="003F4910" w:rsidRPr="00C63209" w:rsidRDefault="003F4910" w:rsidP="003F49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F4910" w:rsidRPr="003F4910" w:rsidRDefault="003F4910" w:rsidP="003F4910">
      <w:pPr>
        <w:pStyle w:val="3"/>
        <w:rPr>
          <w:b/>
          <w:i/>
          <w:szCs w:val="28"/>
          <w:lang w:val="ru-RU"/>
        </w:rPr>
      </w:pPr>
      <w:r w:rsidRPr="003F4910">
        <w:rPr>
          <w:b/>
          <w:i/>
          <w:szCs w:val="28"/>
          <w:lang w:val="ru-RU"/>
        </w:rPr>
        <w:t>Написание реферата</w:t>
      </w:r>
    </w:p>
    <w:p w:rsidR="003F4910" w:rsidRPr="00C63209" w:rsidRDefault="003F4910" w:rsidP="003F4910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 xml:space="preserve">Написание и защита реферата в конце семестра </w:t>
      </w:r>
      <w:r w:rsidRPr="00C63209">
        <w:rPr>
          <w:rFonts w:ascii="Times New Roman" w:hAnsi="Times New Roman"/>
          <w:sz w:val="28"/>
          <w:szCs w:val="28"/>
        </w:rPr>
        <w:sym w:font="Symbol" w:char="F02D"/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 объем в часах </w:t>
      </w:r>
      <w:r w:rsidRPr="00C63209">
        <w:rPr>
          <w:rFonts w:ascii="Times New Roman" w:hAnsi="Times New Roman"/>
          <w:sz w:val="28"/>
          <w:szCs w:val="28"/>
        </w:rPr>
        <w:sym w:font="Symbol" w:char="F02D"/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 24. </w:t>
      </w:r>
    </w:p>
    <w:p w:rsidR="003F4910" w:rsidRPr="00C63209" w:rsidRDefault="003F4910" w:rsidP="003F491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 xml:space="preserve">Задания по написанию реферата выдаются лектором на первой лекции вместе со списком учебной литературы. Защита рефератов осуществляется в форме презентации по теме реферата, подготовленной в </w:t>
      </w:r>
      <w:r w:rsidRPr="00C63209">
        <w:rPr>
          <w:rFonts w:ascii="Times New Roman" w:hAnsi="Times New Roman"/>
          <w:i/>
          <w:sz w:val="28"/>
          <w:szCs w:val="28"/>
        </w:rPr>
        <w:t>Power</w:t>
      </w:r>
      <w:r w:rsidRPr="00C6320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3209">
        <w:rPr>
          <w:rFonts w:ascii="Times New Roman" w:hAnsi="Times New Roman"/>
          <w:i/>
          <w:sz w:val="28"/>
          <w:szCs w:val="28"/>
        </w:rPr>
        <w:t>Point</w:t>
      </w:r>
      <w:r w:rsidRPr="00C6320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 согласно требованиям СТО СФУ. </w:t>
      </w:r>
    </w:p>
    <w:p w:rsidR="003F4910" w:rsidRPr="00C63209" w:rsidRDefault="003F4910" w:rsidP="003F491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Оформление реферата должно соответствовать  государственному стандарту ГОСТ 7.32-2001 и требованиям СТО СФУ, устанавливающим  общие требования к структуре и правилам оформления научных и технических отчетов. Реферат должен сопровождаться библиографическим списком, который составляют в соответствии с ГОСТ 7.1</w:t>
      </w:r>
      <w:r w:rsidRPr="00C63209">
        <w:rPr>
          <w:rFonts w:ascii="Times New Roman" w:hAnsi="Times New Roman"/>
          <w:sz w:val="28"/>
          <w:szCs w:val="28"/>
        </w:rPr>
        <w:sym w:font="Symbol" w:char="F02D"/>
      </w:r>
      <w:r w:rsidRPr="00C63209">
        <w:rPr>
          <w:rFonts w:ascii="Times New Roman" w:hAnsi="Times New Roman"/>
          <w:sz w:val="28"/>
          <w:szCs w:val="28"/>
          <w:lang w:val="ru-RU"/>
        </w:rPr>
        <w:t>2003 «Библиографическая запись. Библиографическое описание. Общие требования и правила составления». Объем реферата должен составлять 10–15 страниц.</w:t>
      </w:r>
    </w:p>
    <w:p w:rsidR="003F4910" w:rsidRPr="00C63209" w:rsidRDefault="003F4910" w:rsidP="003F491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 xml:space="preserve">Тематика реферативных работ  должна быть посвящена проблемам физической радиоэкологии и определяется студентом самостоятельно с согласия с преподавателя, ведущего дисциплину. </w:t>
      </w:r>
    </w:p>
    <w:p w:rsidR="00EC56CE" w:rsidRDefault="003F4910" w:rsidP="000E5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0EFE">
        <w:rPr>
          <w:rFonts w:ascii="Times New Roman" w:hAnsi="Times New Roman"/>
          <w:sz w:val="28"/>
          <w:szCs w:val="28"/>
          <w:lang w:val="ru-RU"/>
        </w:rPr>
        <w:t>Защита реф</w:t>
      </w:r>
      <w:r w:rsidR="00D50EFE">
        <w:rPr>
          <w:rFonts w:ascii="Times New Roman" w:hAnsi="Times New Roman"/>
          <w:sz w:val="28"/>
          <w:szCs w:val="28"/>
          <w:lang w:val="ru-RU"/>
        </w:rPr>
        <w:t>ерата проводится с 12-й недели 11</w:t>
      </w:r>
      <w:r w:rsidRPr="00D50EFE">
        <w:rPr>
          <w:rFonts w:ascii="Times New Roman" w:hAnsi="Times New Roman"/>
          <w:sz w:val="28"/>
          <w:szCs w:val="28"/>
          <w:lang w:val="ru-RU"/>
        </w:rPr>
        <w:t xml:space="preserve"> семестра во время семинарских занятий.</w:t>
      </w:r>
    </w:p>
    <w:p w:rsidR="00F2318E" w:rsidRPr="00F2318E" w:rsidRDefault="00F2318E" w:rsidP="00F2318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lastRenderedPageBreak/>
        <w:t xml:space="preserve">Реферат включает следующие структурные элементы: 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Титульный лист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С него начинается нумерация страниц, но номер не ставится. Номера страниц начинают печатать с первой страницы раздела «Введение». Титульный лист оформляется аналогично титульному листу курсовой работы: указывают наименование высшего учебного заведения; факультет, кафедру, где выполнялась работа; название работы; фамилию и инициалы студента; ученую степень и ученое звание, фамилию и инициалы преподавателя; город и год выполнения работы.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Содержание.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В содержании представлены названия всех разделов и подразделов работы, каждое из которых печатается с новой строки. В конце строки ставится номер страницы, на которой напечатана данная рубрика в тексте. Номера страниц печатаются вблизи правого поля, все на одинаковом расстоянии от края страницы. Следует обратить внимание, что названия разделов и подразделов в оглавлении должно точно соответствовать заголовкам текста.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Введение.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Во введении обосновывается актуальность рассматриваемой темы, пути развития на современном этапе, имеющиеся проблемы и способы их разрешения. Объем данного раздела не должен превышать одной страницы.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Обзор литературы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В данном разделе излагаются теоретические основы по выбранной тематике. Изложение должно вестись в форме теоретического анализа проработанных источников применительно к выполняемой теме логично, последовательно и грамотно. При необходимости данный раздел может состоять из отдельных подразделов. Из содержания теоретического обзора должно быть видно состояние изученности темы в целом и отдельных ее вопросов.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Заключение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Представляет собой краткое обобщение (2–3 абзаца) приведенных данных. 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u w:val="single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Библиографический список.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Оформляется в соответствии с существующими требованиями.</w:t>
      </w:r>
    </w:p>
    <w:p w:rsidR="00F2318E" w:rsidRPr="00F2318E" w:rsidRDefault="00F2318E" w:rsidP="00F2318E">
      <w:pPr>
        <w:widowControl w:val="0"/>
        <w:numPr>
          <w:ilvl w:val="0"/>
          <w:numId w:val="42"/>
        </w:numPr>
        <w:tabs>
          <w:tab w:val="clear" w:pos="1080"/>
          <w:tab w:val="num" w:pos="54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F2318E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Приложения</w:t>
      </w:r>
      <w:r w:rsidRPr="00F2318E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F2318E" w:rsidRPr="000E5B09" w:rsidRDefault="00F2318E" w:rsidP="000E5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6CE" w:rsidRDefault="00D50EFE" w:rsidP="00D50EFE">
      <w:pPr>
        <w:pStyle w:val="1"/>
        <w:ind w:firstLine="0"/>
      </w:pPr>
      <w:r>
        <w:rPr>
          <w:rFonts w:ascii="Times New Roman" w:hAnsi="Times New Roman"/>
        </w:rPr>
        <w:t xml:space="preserve">3 </w:t>
      </w:r>
      <w:r w:rsidR="00B46EF0">
        <w:rPr>
          <w:rFonts w:ascii="Times New Roman" w:hAnsi="Times New Roman"/>
        </w:rPr>
        <w:t>УЧЕБНО-МЕТОДИЧЕСКИЕ МАТЕРИАЛЫ ПО ДИСЦИПЛИНЕ</w:t>
      </w:r>
    </w:p>
    <w:p w:rsidR="00EC56CE" w:rsidRDefault="00D50EFE" w:rsidP="00D50EFE">
      <w:pPr>
        <w:pStyle w:val="2"/>
        <w:ind w:left="576" w:firstLine="0"/>
      </w:pPr>
      <w:r>
        <w:rPr>
          <w:rFonts w:ascii="Times New Roman" w:hAnsi="Times New Roman"/>
        </w:rPr>
        <w:t xml:space="preserve">3.1 </w:t>
      </w:r>
      <w:r w:rsidR="00B46EF0">
        <w:rPr>
          <w:rFonts w:ascii="Times New Roman" w:hAnsi="Times New Roman"/>
        </w:rPr>
        <w:t>Основная и дополнительная литература, информационные ресурсы</w:t>
      </w:r>
    </w:p>
    <w:p w:rsidR="00D50EFE" w:rsidRPr="00AC4CFE" w:rsidRDefault="00D50EFE" w:rsidP="00D50EFE">
      <w:pPr>
        <w:pStyle w:val="3"/>
        <w:ind w:left="1620" w:firstLine="0"/>
        <w:rPr>
          <w:rFonts w:ascii="Times New Roman" w:hAnsi="Times New Roman"/>
          <w:bCs w:val="0"/>
          <w:i/>
          <w:spacing w:val="-4"/>
          <w:lang w:val="ru-RU"/>
        </w:rPr>
      </w:pPr>
      <w:bookmarkStart w:id="1" w:name="_Toc202349793"/>
      <w:r w:rsidRPr="00AC4CFE">
        <w:rPr>
          <w:rFonts w:ascii="Times New Roman" w:hAnsi="Times New Roman"/>
          <w:bCs w:val="0"/>
          <w:i/>
          <w:spacing w:val="-4"/>
          <w:lang w:val="ru-RU"/>
        </w:rPr>
        <w:t>Основн</w:t>
      </w:r>
      <w:bookmarkEnd w:id="1"/>
      <w:r w:rsidRPr="00AC4CFE">
        <w:rPr>
          <w:rFonts w:ascii="Times New Roman" w:hAnsi="Times New Roman"/>
          <w:bCs w:val="0"/>
          <w:i/>
          <w:spacing w:val="-4"/>
          <w:lang w:val="ru-RU"/>
        </w:rPr>
        <w:t>ая литература</w:t>
      </w:r>
      <w:r>
        <w:rPr>
          <w:rFonts w:ascii="Times New Roman" w:hAnsi="Times New Roman"/>
          <w:bCs w:val="0"/>
          <w:i/>
          <w:spacing w:val="-4"/>
          <w:lang w:val="ru-RU"/>
        </w:rPr>
        <w:t xml:space="preserve"> </w:t>
      </w:r>
    </w:p>
    <w:p w:rsidR="00D50EFE" w:rsidRDefault="0024581C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D50EFE" w:rsidRPr="00512C84">
          <w:rPr>
            <w:rFonts w:ascii="Times New Roman" w:hAnsi="Times New Roman"/>
            <w:sz w:val="28"/>
            <w:szCs w:val="28"/>
            <w:lang w:val="ru-RU"/>
          </w:rPr>
          <w:t>Астапенко</w:t>
        </w:r>
        <w:r w:rsidR="00D50EFE" w:rsidRPr="003418C5">
          <w:rPr>
            <w:rFonts w:ascii="Times New Roman" w:hAnsi="Times New Roman"/>
            <w:sz w:val="28"/>
            <w:szCs w:val="28"/>
            <w:lang w:val="ru-RU"/>
          </w:rPr>
          <w:t xml:space="preserve">, </w:t>
        </w:r>
        <w:r w:rsidR="00D50EFE" w:rsidRPr="00512C84">
          <w:rPr>
            <w:rFonts w:ascii="Times New Roman" w:hAnsi="Times New Roman"/>
            <w:sz w:val="28"/>
            <w:szCs w:val="28"/>
            <w:lang w:val="ru-RU"/>
          </w:rPr>
          <w:t>В</w:t>
        </w:r>
        <w:r w:rsidR="00D50EFE" w:rsidRPr="003418C5">
          <w:rPr>
            <w:rFonts w:ascii="Times New Roman" w:hAnsi="Times New Roman"/>
            <w:sz w:val="28"/>
            <w:szCs w:val="28"/>
            <w:lang w:val="ru-RU"/>
          </w:rPr>
          <w:t xml:space="preserve">.  </w:t>
        </w:r>
        <w:r w:rsidR="00D50EFE" w:rsidRPr="00512C84">
          <w:rPr>
            <w:rFonts w:ascii="Times New Roman" w:hAnsi="Times New Roman"/>
            <w:sz w:val="28"/>
            <w:szCs w:val="28"/>
            <w:lang w:val="ru-RU"/>
          </w:rPr>
          <w:t>А</w:t>
        </w:r>
      </w:hyperlink>
      <w:r w:rsidR="00D50EFE" w:rsidRPr="00512C84">
        <w:rPr>
          <w:rFonts w:ascii="Times New Roman" w:hAnsi="Times New Roman"/>
          <w:sz w:val="28"/>
          <w:szCs w:val="28"/>
          <w:lang w:val="ru-RU"/>
        </w:rPr>
        <w:t>. Взаимодействие излучения с атомами и наночастицами : [учеб</w:t>
      </w:r>
      <w:proofErr w:type="gramStart"/>
      <w:r w:rsidR="00D50EFE" w:rsidRPr="00512C8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50EFE" w:rsidRPr="00512C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0EFE" w:rsidRPr="00512C8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D50EFE" w:rsidRPr="00512C84">
        <w:rPr>
          <w:rFonts w:ascii="Times New Roman" w:hAnsi="Times New Roman"/>
          <w:sz w:val="28"/>
          <w:szCs w:val="28"/>
          <w:lang w:val="ru-RU"/>
        </w:rPr>
        <w:t>особие] / В. А. Астапенко. - Долгопрудный</w:t>
      </w:r>
      <w:proofErr w:type="gramStart"/>
      <w:r w:rsidR="00D50EFE" w:rsidRPr="00512C8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D50EFE" w:rsidRPr="00512C84">
        <w:rPr>
          <w:rFonts w:ascii="Times New Roman" w:hAnsi="Times New Roman"/>
          <w:sz w:val="28"/>
          <w:szCs w:val="28"/>
          <w:lang w:val="ru-RU"/>
        </w:rPr>
        <w:t xml:space="preserve"> Интеллект, 2010. - 492 с. (2 экз.)</w:t>
      </w:r>
    </w:p>
    <w:p w:rsidR="00D50EFE" w:rsidRPr="000F7F74" w:rsidRDefault="00D50EFE" w:rsidP="00D50EFE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3F3C">
        <w:rPr>
          <w:rFonts w:ascii="Times New Roman" w:hAnsi="Times New Roman"/>
          <w:sz w:val="28"/>
          <w:szCs w:val="28"/>
          <w:lang w:val="ru-RU"/>
        </w:rPr>
        <w:t xml:space="preserve">Белозерский Г.Н. Радиационная экология: учебник для вузов: допущено учебно-методическим объединением по классическому </w:t>
      </w:r>
      <w:r w:rsidRPr="00863F3C">
        <w:rPr>
          <w:rFonts w:ascii="Times New Roman" w:hAnsi="Times New Roman"/>
          <w:sz w:val="28"/>
          <w:szCs w:val="28"/>
          <w:lang w:val="ru-RU"/>
        </w:rPr>
        <w:lastRenderedPageBreak/>
        <w:t>университетскому образованию. Москва: Academia (Академия), 2008. 383 с.</w:t>
      </w:r>
      <w:r w:rsidRPr="00557C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(10 экз.)</w:t>
      </w:r>
    </w:p>
    <w:p w:rsidR="00D50EFE" w:rsidRDefault="0024581C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D50EFE">
          <w:rPr>
            <w:rFonts w:ascii="Times New Roman" w:hAnsi="Times New Roman"/>
            <w:sz w:val="28"/>
            <w:szCs w:val="28"/>
            <w:lang w:val="ru-RU"/>
          </w:rPr>
          <w:t>Онучин, А.</w:t>
        </w:r>
        <w:r w:rsidR="00D50EFE" w:rsidRPr="0099473F">
          <w:rPr>
            <w:rFonts w:ascii="Times New Roman" w:hAnsi="Times New Roman"/>
            <w:sz w:val="28"/>
            <w:szCs w:val="28"/>
            <w:lang w:val="ru-RU"/>
          </w:rPr>
          <w:t xml:space="preserve"> П</w:t>
        </w:r>
      </w:hyperlink>
      <w:r w:rsidR="00D50EFE" w:rsidRPr="0099473F">
        <w:rPr>
          <w:rFonts w:ascii="Times New Roman" w:hAnsi="Times New Roman"/>
          <w:sz w:val="28"/>
          <w:szCs w:val="28"/>
          <w:lang w:val="ru-RU"/>
        </w:rPr>
        <w:t>. Экспериментальны</w:t>
      </w:r>
      <w:r w:rsidR="00D50EFE">
        <w:rPr>
          <w:rFonts w:ascii="Times New Roman" w:hAnsi="Times New Roman"/>
          <w:sz w:val="28"/>
          <w:szCs w:val="28"/>
          <w:lang w:val="ru-RU"/>
        </w:rPr>
        <w:t>е методы ядерной физики</w:t>
      </w:r>
      <w:r w:rsidR="00D50EFE" w:rsidRPr="0099473F">
        <w:rPr>
          <w:rFonts w:ascii="Times New Roman" w:hAnsi="Times New Roman"/>
          <w:sz w:val="28"/>
          <w:szCs w:val="28"/>
          <w:lang w:val="ru-RU"/>
        </w:rPr>
        <w:t>: [учеб</w:t>
      </w:r>
      <w:proofErr w:type="gramStart"/>
      <w:r w:rsidR="00D50EFE" w:rsidRPr="0099473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50EFE" w:rsidRPr="009947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0EFE" w:rsidRPr="0099473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D50EFE" w:rsidRPr="0099473F">
        <w:rPr>
          <w:rFonts w:ascii="Times New Roman" w:hAnsi="Times New Roman"/>
          <w:sz w:val="28"/>
          <w:szCs w:val="28"/>
          <w:lang w:val="ru-RU"/>
        </w:rPr>
        <w:t>особие] / А. П. Онучин. - Новосибирск</w:t>
      </w:r>
      <w:proofErr w:type="gramStart"/>
      <w:r w:rsidR="00D50EFE" w:rsidRPr="0099473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D50EFE" w:rsidRPr="0099473F">
        <w:rPr>
          <w:rFonts w:ascii="Times New Roman" w:hAnsi="Times New Roman"/>
          <w:sz w:val="28"/>
          <w:szCs w:val="28"/>
          <w:lang w:val="ru-RU"/>
        </w:rPr>
        <w:t xml:space="preserve"> Изд-во НГТУ, 2010. - 219 с</w:t>
      </w:r>
      <w:r w:rsidR="00D50EFE">
        <w:rPr>
          <w:rFonts w:ascii="Times New Roman" w:hAnsi="Times New Roman"/>
          <w:sz w:val="28"/>
          <w:szCs w:val="28"/>
          <w:lang w:val="ru-RU"/>
        </w:rPr>
        <w:t>. (1 экз.)</w:t>
      </w:r>
    </w:p>
    <w:p w:rsidR="00D50EFE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b/>
          <w:bCs/>
        </w:rPr>
        <w:t>   </w:t>
      </w:r>
      <w:hyperlink r:id="rId12" w:history="1">
        <w:r>
          <w:rPr>
            <w:rFonts w:ascii="Times New Roman" w:hAnsi="Times New Roman"/>
            <w:sz w:val="28"/>
            <w:szCs w:val="28"/>
            <w:lang w:val="ru-RU"/>
          </w:rPr>
          <w:t>Мухин, К.</w:t>
        </w:r>
        <w:r w:rsidRPr="00A427EE">
          <w:rPr>
            <w:rFonts w:ascii="Times New Roman" w:hAnsi="Times New Roman"/>
            <w:sz w:val="28"/>
            <w:szCs w:val="28"/>
            <w:lang w:val="ru-RU"/>
          </w:rPr>
          <w:t xml:space="preserve"> Н</w:t>
        </w:r>
        <w:r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27EE">
        <w:rPr>
          <w:rFonts w:ascii="Times New Roman" w:hAnsi="Times New Roman"/>
          <w:sz w:val="28"/>
          <w:szCs w:val="28"/>
          <w:lang w:val="ru-RU"/>
        </w:rPr>
        <w:t>Экспериментальная ядерная физика, Лучши</w:t>
      </w:r>
      <w:r>
        <w:rPr>
          <w:rFonts w:ascii="Times New Roman" w:hAnsi="Times New Roman"/>
          <w:sz w:val="28"/>
          <w:szCs w:val="28"/>
          <w:lang w:val="ru-RU"/>
        </w:rPr>
        <w:t xml:space="preserve">е классические учебники </w:t>
      </w:r>
      <w:r w:rsidRPr="00A427EE">
        <w:rPr>
          <w:rFonts w:ascii="Times New Roman" w:hAnsi="Times New Roman"/>
          <w:sz w:val="28"/>
          <w:szCs w:val="28"/>
          <w:lang w:val="ru-RU"/>
        </w:rPr>
        <w:t>= Experimental Nuclear Physics</w:t>
      </w:r>
      <w:proofErr w:type="gramStart"/>
      <w:r w:rsidRPr="00A427E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427EE">
        <w:rPr>
          <w:rFonts w:ascii="Times New Roman" w:hAnsi="Times New Roman"/>
          <w:sz w:val="28"/>
          <w:szCs w:val="28"/>
          <w:lang w:val="ru-RU"/>
        </w:rPr>
        <w:t xml:space="preserve"> [в 3 томах] : учебник / К. Н. Мухин. - Изд. 7-е, стер. - Санкт-Петербург</w:t>
      </w:r>
      <w:proofErr w:type="gramStart"/>
      <w:r w:rsidRPr="00A427E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427EE">
        <w:rPr>
          <w:rFonts w:ascii="Times New Roman" w:hAnsi="Times New Roman"/>
          <w:sz w:val="28"/>
          <w:szCs w:val="28"/>
          <w:lang w:val="ru-RU"/>
        </w:rPr>
        <w:t xml:space="preserve"> Лань, 2009</w:t>
      </w:r>
      <w:r>
        <w:rPr>
          <w:rFonts w:ascii="Times New Roman" w:hAnsi="Times New Roman"/>
          <w:sz w:val="28"/>
          <w:szCs w:val="28"/>
          <w:lang w:val="ru-RU"/>
        </w:rPr>
        <w:t xml:space="preserve"> (1 экз.)</w:t>
      </w:r>
    </w:p>
    <w:p w:rsidR="00D50EFE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t> </w:t>
      </w:r>
      <w:r w:rsidRPr="00A427EE">
        <w:rPr>
          <w:lang w:val="ru-RU"/>
        </w:rPr>
        <w:t xml:space="preserve"> </w:t>
      </w:r>
      <w:hyperlink r:id="rId13" w:history="1">
        <w:r w:rsidRPr="00A427EE">
          <w:rPr>
            <w:rFonts w:ascii="Times New Roman" w:hAnsi="Times New Roman"/>
            <w:sz w:val="28"/>
            <w:szCs w:val="28"/>
            <w:lang w:val="ru-RU"/>
          </w:rPr>
          <w:t>Кастро Диас-Баларт, Ф</w:t>
        </w:r>
      </w:hyperlink>
      <w:r w:rsidRPr="00A427EE">
        <w:rPr>
          <w:rFonts w:ascii="Times New Roman" w:hAnsi="Times New Roman"/>
          <w:sz w:val="28"/>
          <w:szCs w:val="28"/>
          <w:lang w:val="ru-RU"/>
        </w:rPr>
        <w:t>. Ядерная энергия. Угроза окружающей среде или решение энергетиче</w:t>
      </w:r>
      <w:r>
        <w:rPr>
          <w:rFonts w:ascii="Times New Roman" w:hAnsi="Times New Roman"/>
          <w:sz w:val="28"/>
          <w:szCs w:val="28"/>
          <w:lang w:val="ru-RU"/>
        </w:rPr>
        <w:t xml:space="preserve">ской проблемы XXI века? </w:t>
      </w:r>
      <w:r w:rsidRPr="00A427EE">
        <w:rPr>
          <w:rFonts w:ascii="Times New Roman" w:hAnsi="Times New Roman"/>
          <w:sz w:val="28"/>
          <w:szCs w:val="28"/>
          <w:lang w:val="ru-RU"/>
        </w:rPr>
        <w:t>= Energia Nuclear. Peligro ambiental o solucion para el siglo XXI?</w:t>
      </w:r>
      <w:proofErr w:type="gramStart"/>
      <w:r w:rsidRPr="00A427E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427EE">
        <w:rPr>
          <w:rFonts w:ascii="Times New Roman" w:hAnsi="Times New Roman"/>
          <w:sz w:val="28"/>
          <w:szCs w:val="28"/>
          <w:lang w:val="ru-RU"/>
        </w:rPr>
        <w:t xml:space="preserve"> [перевод с испанского] / Ф. Кастро Диас-Баларт. - Москва</w:t>
      </w:r>
      <w:proofErr w:type="gramStart"/>
      <w:r w:rsidRPr="00A427E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427EE">
        <w:rPr>
          <w:rFonts w:ascii="Times New Roman" w:hAnsi="Times New Roman"/>
          <w:sz w:val="28"/>
          <w:szCs w:val="28"/>
          <w:lang w:val="ru-RU"/>
        </w:rPr>
        <w:t xml:space="preserve"> Наука, 2008. - 325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427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(1 экз.)</w:t>
      </w:r>
    </w:p>
    <w:p w:rsidR="00D50EFE" w:rsidRDefault="00D50EFE" w:rsidP="00D50EFE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56AD">
        <w:rPr>
          <w:rFonts w:ascii="Times New Roman" w:hAnsi="Times New Roman"/>
          <w:sz w:val="28"/>
          <w:szCs w:val="28"/>
          <w:lang w:val="ru-RU"/>
        </w:rPr>
        <w:t>Иойрыш А. И. Концепция атомного права : монография/А. И. Иойрыш</w:t>
      </w:r>
      <w:proofErr w:type="gramStart"/>
      <w:r w:rsidRPr="006E56AD">
        <w:rPr>
          <w:rFonts w:ascii="Times New Roman" w:hAnsi="Times New Roman"/>
          <w:sz w:val="28"/>
          <w:szCs w:val="28"/>
          <w:lang w:val="ru-RU"/>
        </w:rPr>
        <w:t xml:space="preserve">;. </w:t>
      </w:r>
      <w:proofErr w:type="gramEnd"/>
      <w:r w:rsidRPr="006E56AD">
        <w:rPr>
          <w:rFonts w:ascii="Times New Roman" w:hAnsi="Times New Roman"/>
          <w:sz w:val="28"/>
          <w:szCs w:val="28"/>
          <w:lang w:val="ru-RU"/>
        </w:rPr>
        <w:t xml:space="preserve">Московский университет.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6E56AD">
        <w:rPr>
          <w:rFonts w:ascii="Times New Roman" w:hAnsi="Times New Roman"/>
          <w:sz w:val="28"/>
          <w:szCs w:val="28"/>
          <w:lang w:val="ru-RU"/>
        </w:rPr>
        <w:t xml:space="preserve"> 2008</w:t>
      </w:r>
      <w:r>
        <w:rPr>
          <w:rFonts w:ascii="Times New Roman" w:hAnsi="Times New Roman"/>
          <w:sz w:val="28"/>
          <w:szCs w:val="28"/>
          <w:lang w:val="ru-RU"/>
        </w:rPr>
        <w:t xml:space="preserve"> (2 экз.)</w:t>
      </w:r>
    </w:p>
    <w:p w:rsidR="00D50EFE" w:rsidRDefault="00D50EFE" w:rsidP="00D50EFE">
      <w:pPr>
        <w:pStyle w:val="3"/>
        <w:ind w:firstLine="0"/>
        <w:rPr>
          <w:rFonts w:ascii="Times New Roman" w:hAnsi="Times New Roman"/>
          <w:bCs w:val="0"/>
          <w:i/>
          <w:spacing w:val="-4"/>
          <w:lang w:val="ru-RU"/>
        </w:rPr>
      </w:pPr>
      <w:r w:rsidRPr="00FB1A9F">
        <w:rPr>
          <w:rFonts w:ascii="Times New Roman" w:hAnsi="Times New Roman"/>
          <w:bCs w:val="0"/>
          <w:i/>
          <w:spacing w:val="-4"/>
        </w:rPr>
        <w:t>Дополнительная литература</w:t>
      </w:r>
    </w:p>
    <w:p w:rsidR="00D50EFE" w:rsidRPr="00A556A9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Кудряшов, Ю. Б.</w:t>
      </w:r>
      <w:r w:rsidRPr="00A04B1B">
        <w:rPr>
          <w:rFonts w:ascii="Times New Roman" w:hAnsi="Times New Roman"/>
          <w:sz w:val="28"/>
          <w:szCs w:val="28"/>
        </w:rPr>
        <w:t> </w:t>
      </w:r>
      <w:r w:rsidRPr="00A04B1B">
        <w:rPr>
          <w:rFonts w:ascii="Times New Roman" w:hAnsi="Times New Roman"/>
          <w:sz w:val="28"/>
          <w:szCs w:val="28"/>
          <w:lang w:val="ru-RU"/>
        </w:rPr>
        <w:t xml:space="preserve"> Радиационная биофизика: (ионизирующие излучения): учебник для с</w:t>
      </w:r>
      <w:r>
        <w:rPr>
          <w:rFonts w:ascii="Times New Roman" w:hAnsi="Times New Roman"/>
          <w:sz w:val="28"/>
          <w:szCs w:val="28"/>
          <w:lang w:val="ru-RU"/>
        </w:rPr>
        <w:t>тудентов вузов / Ю. Б. Кудряшов</w:t>
      </w:r>
      <w:r w:rsidRPr="00A04B1B">
        <w:rPr>
          <w:rFonts w:ascii="Times New Roman" w:hAnsi="Times New Roman"/>
          <w:sz w:val="28"/>
          <w:szCs w:val="28"/>
          <w:lang w:val="ru-RU"/>
        </w:rPr>
        <w:t>; под ред</w:t>
      </w:r>
      <w:r>
        <w:rPr>
          <w:rFonts w:ascii="Times New Roman" w:hAnsi="Times New Roman"/>
          <w:sz w:val="28"/>
          <w:szCs w:val="28"/>
          <w:lang w:val="ru-RU"/>
        </w:rPr>
        <w:t xml:space="preserve">.: Ю. Б.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Мазурик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М. Ф. Ломанов</w:t>
      </w:r>
      <w:r w:rsidRPr="00A04B1B">
        <w:rPr>
          <w:rFonts w:ascii="Times New Roman" w:hAnsi="Times New Roman"/>
          <w:sz w:val="28"/>
          <w:szCs w:val="28"/>
          <w:lang w:val="ru-RU"/>
        </w:rPr>
        <w:t>; Московский университет [МГУ</w:t>
      </w:r>
      <w:r>
        <w:rPr>
          <w:rFonts w:ascii="Times New Roman" w:hAnsi="Times New Roman"/>
          <w:sz w:val="28"/>
          <w:szCs w:val="28"/>
          <w:lang w:val="ru-RU"/>
        </w:rPr>
        <w:t>] им. М.В. Ломоносова. Москва</w:t>
      </w:r>
      <w:r w:rsidRPr="00A04B1B">
        <w:rPr>
          <w:rFonts w:ascii="Times New Roman" w:hAnsi="Times New Roman"/>
          <w:sz w:val="28"/>
          <w:szCs w:val="28"/>
          <w:lang w:val="ru-RU"/>
        </w:rPr>
        <w:t>: Физматлит [Физико-математическая литерату</w:t>
      </w:r>
      <w:r>
        <w:rPr>
          <w:rFonts w:ascii="Times New Roman" w:hAnsi="Times New Roman"/>
          <w:sz w:val="28"/>
          <w:szCs w:val="28"/>
          <w:lang w:val="ru-RU"/>
        </w:rPr>
        <w:t xml:space="preserve">ра], 2004. </w:t>
      </w:r>
      <w:r w:rsidRPr="00A04B1B">
        <w:rPr>
          <w:rFonts w:ascii="Times New Roman" w:hAnsi="Times New Roman"/>
          <w:sz w:val="28"/>
          <w:szCs w:val="28"/>
          <w:lang w:val="ru-RU"/>
        </w:rPr>
        <w:t>442 с.</w:t>
      </w:r>
    </w:p>
    <w:p w:rsidR="00D50EFE" w:rsidRPr="00995D4A" w:rsidRDefault="00D50EFE" w:rsidP="00D50EFE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Коваленко, В. В. </w:t>
      </w:r>
      <w:r w:rsidRPr="00A04B1B">
        <w:rPr>
          <w:rFonts w:ascii="Times New Roman" w:hAnsi="Times New Roman"/>
          <w:sz w:val="28"/>
          <w:szCs w:val="28"/>
          <w:lang w:val="ru-RU"/>
        </w:rPr>
        <w:t xml:space="preserve">Введение 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 xml:space="preserve"> прикладную радиогеоэкологию / Российская академия наук [РАН]. Сибирское отделение [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>]. Институт вычислительного моделирования, Научно-исследовательский институт [НИИ] экологии рыбохозяйственных водоемов и наземных биосистем, Красноярский университет [КрасГУ]. Биологический факультет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 xml:space="preserve"> Российская академия наук [РАН]. Сибирское отделение [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>]. Институт вычислительного моделирования, Научно-исследовательский институт [НИИ] экологии рыбохозяйственных водоемов и наземных биосистем, Красноярский университет [КрасГУ]. Биологический факультет. - Бар</w:t>
      </w:r>
      <w:r>
        <w:rPr>
          <w:rFonts w:ascii="Times New Roman" w:hAnsi="Times New Roman"/>
          <w:sz w:val="28"/>
          <w:szCs w:val="28"/>
          <w:lang w:val="ru-RU"/>
        </w:rPr>
        <w:t>наул</w:t>
      </w:r>
      <w:r w:rsidRPr="00A04B1B">
        <w:rPr>
          <w:rFonts w:ascii="Times New Roman" w:hAnsi="Times New Roman"/>
          <w:sz w:val="28"/>
          <w:szCs w:val="28"/>
          <w:lang w:val="ru-RU"/>
        </w:rPr>
        <w:t xml:space="preserve">: Наука. Сибирское отделение [СО], 1998. - 106 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0EFE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Баранов В.И., Титаева Н.А. Радиогеология. – М.: Изд-во МГУ, 1973. – 242 с.</w:t>
      </w:r>
    </w:p>
    <w:p w:rsidR="00D50EFE" w:rsidRPr="0040341E" w:rsidRDefault="00D50EFE" w:rsidP="00D50EFE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Холостова, З. Г</w:t>
      </w:r>
      <w:r w:rsidRPr="00A04B1B">
        <w:rPr>
          <w:rFonts w:ascii="Times New Roman" w:hAnsi="Times New Roman"/>
          <w:sz w:val="28"/>
          <w:szCs w:val="28"/>
          <w:lang w:val="ru-RU"/>
        </w:rPr>
        <w:t>. Основы радиационной биофизики и региональной радиоэкологии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 xml:space="preserve"> учебное пособие / З. Г. Холостова, В. В. Коваленко, В. Ф. Мажаров [и др.] ; Красноярский университет [КрасГУ]. - Красноярск</w:t>
      </w:r>
      <w:proofErr w:type="gramStart"/>
      <w:r w:rsidRPr="00A04B1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04B1B">
        <w:rPr>
          <w:rFonts w:ascii="Times New Roman" w:hAnsi="Times New Roman"/>
          <w:sz w:val="28"/>
          <w:szCs w:val="28"/>
          <w:lang w:val="ru-RU"/>
        </w:rPr>
        <w:t xml:space="preserve"> Красноярский университет [К</w:t>
      </w:r>
      <w:r>
        <w:rPr>
          <w:rFonts w:ascii="Times New Roman" w:hAnsi="Times New Roman"/>
          <w:sz w:val="28"/>
          <w:szCs w:val="28"/>
          <w:lang w:val="ru-RU"/>
        </w:rPr>
        <w:t>расГУ], 2002. - 219 с.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Булдаков Л.А. Радиоактивные вещества и человек. – М.: Энергоиздат, 1993. – 160 с.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 xml:space="preserve">Коган Р.М., Назаров И.М., Фридман Ш.Д. Основы </w:t>
      </w:r>
      <w:proofErr w:type="gramStart"/>
      <w:r w:rsidRPr="00A04B1B">
        <w:rPr>
          <w:rFonts w:ascii="Times New Roman" w:hAnsi="Times New Roman"/>
          <w:bCs/>
          <w:sz w:val="28"/>
          <w:szCs w:val="28"/>
          <w:lang w:val="ru-RU"/>
        </w:rPr>
        <w:t>гамма-спектрометрии</w:t>
      </w:r>
      <w:proofErr w:type="gramEnd"/>
      <w:r w:rsidRPr="00A04B1B">
        <w:rPr>
          <w:rFonts w:ascii="Times New Roman" w:hAnsi="Times New Roman"/>
          <w:bCs/>
          <w:sz w:val="28"/>
          <w:szCs w:val="28"/>
          <w:lang w:val="ru-RU"/>
        </w:rPr>
        <w:t xml:space="preserve"> природных сред, 1969. – 468 с.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Кольтовер ВК. Радоновая радиация: источники, дозы, биологические эффекты // Вестник РАН. – 1996. – Т. 66, № 2. С. 114-119Крисюк Э.М. Радиационный фон помещений. – М.: 1989. – 120 с.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lastRenderedPageBreak/>
        <w:t>Кузин А.М. Природный радиоактивный фон и его значение для биосферы Земли. – М.: Наука, 1991.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Максимов М.Т., Оджагов Г.О. Радиоактивные загрязнения и их измерения. – М.: Энергоатомиздат, 1989. – 304 с.</w:t>
      </w:r>
    </w:p>
    <w:p w:rsidR="00D50EFE" w:rsidRPr="00A04B1B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.Радиация. Дозы, эффекты, риск. – М.: Мир, 1988. – 78 с.</w:t>
      </w:r>
    </w:p>
    <w:p w:rsidR="00D50EFE" w:rsidRDefault="00D50EFE" w:rsidP="00D50EFE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4B1B">
        <w:rPr>
          <w:rFonts w:ascii="Times New Roman" w:hAnsi="Times New Roman"/>
          <w:bCs/>
          <w:sz w:val="28"/>
          <w:szCs w:val="28"/>
          <w:lang w:val="ru-RU"/>
        </w:rPr>
        <w:t>Радиоактивность и пища человека. – М.: Атомиздат, 1971. – 371 с.</w:t>
      </w:r>
    </w:p>
    <w:p w:rsidR="00D50EFE" w:rsidRDefault="00D50EFE" w:rsidP="00D5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50EFE" w:rsidRDefault="00D50EFE" w:rsidP="00D50EFE">
      <w:pPr>
        <w:pStyle w:val="3"/>
        <w:ind w:firstLine="0"/>
        <w:rPr>
          <w:rFonts w:ascii="Times New Roman" w:eastAsia="Calibri" w:hAnsi="Times New Roman"/>
          <w:bCs w:val="0"/>
          <w:i/>
          <w:szCs w:val="28"/>
          <w:lang w:val="ru-RU" w:eastAsia="ru-RU" w:bidi="ar-SA"/>
        </w:rPr>
      </w:pPr>
      <w:r>
        <w:rPr>
          <w:rFonts w:ascii="Times New Roman" w:eastAsia="Calibri" w:hAnsi="Times New Roman"/>
          <w:bCs w:val="0"/>
          <w:i/>
          <w:szCs w:val="28"/>
          <w:lang w:val="ru-RU" w:eastAsia="ru-RU" w:bidi="ar-SA"/>
        </w:rPr>
        <w:t xml:space="preserve">Информационные </w:t>
      </w:r>
      <w:r w:rsidRPr="004F5829">
        <w:rPr>
          <w:rFonts w:ascii="Times New Roman" w:eastAsia="Calibri" w:hAnsi="Times New Roman"/>
          <w:bCs w:val="0"/>
          <w:i/>
          <w:szCs w:val="28"/>
          <w:lang w:val="ru-RU" w:eastAsia="ru-RU" w:bidi="ar-SA"/>
        </w:rPr>
        <w:t xml:space="preserve"> ресурсы</w:t>
      </w:r>
    </w:p>
    <w:p w:rsidR="00D50EFE" w:rsidRDefault="0024581C" w:rsidP="00D50EFE">
      <w:pPr>
        <w:numPr>
          <w:ilvl w:val="0"/>
          <w:numId w:val="40"/>
        </w:numPr>
        <w:suppressAutoHyphens w:val="0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4" w:history="1">
        <w:r w:rsidR="00D50EFE" w:rsidRPr="00505014">
          <w:rPr>
            <w:rFonts w:ascii="Times New Roman" w:hAnsi="Times New Roman"/>
            <w:sz w:val="28"/>
            <w:szCs w:val="28"/>
            <w:lang w:val="ru-RU"/>
          </w:rPr>
          <w:t>http://rad-stop.ru/23-metodyi-ispolzuemyie-dlya-registratsii-ioniziruyushhiego-izlucheniya/</w:t>
        </w:r>
      </w:hyperlink>
      <w:r w:rsidR="00D50EFE" w:rsidRPr="00505014">
        <w:rPr>
          <w:rFonts w:ascii="Times New Roman" w:hAnsi="Times New Roman"/>
          <w:sz w:val="28"/>
          <w:szCs w:val="28"/>
          <w:lang w:val="ru-RU"/>
        </w:rPr>
        <w:t xml:space="preserve"> - Методы, используемые для регистрац</w:t>
      </w:r>
      <w:proofErr w:type="gramStart"/>
      <w:r w:rsidR="00D50EFE" w:rsidRPr="00505014">
        <w:rPr>
          <w:rFonts w:ascii="Times New Roman" w:hAnsi="Times New Roman"/>
          <w:sz w:val="28"/>
          <w:szCs w:val="28"/>
          <w:lang w:val="ru-RU"/>
        </w:rPr>
        <w:t>ии ио</w:t>
      </w:r>
      <w:proofErr w:type="gramEnd"/>
      <w:r w:rsidR="00D50EFE" w:rsidRPr="00505014">
        <w:rPr>
          <w:rFonts w:ascii="Times New Roman" w:hAnsi="Times New Roman"/>
          <w:sz w:val="28"/>
          <w:szCs w:val="28"/>
          <w:lang w:val="ru-RU"/>
        </w:rPr>
        <w:t>низирующего излучения</w:t>
      </w:r>
    </w:p>
    <w:p w:rsidR="00D50EFE" w:rsidRPr="002557A8" w:rsidRDefault="00D50EFE" w:rsidP="00D50EFE">
      <w:pPr>
        <w:numPr>
          <w:ilvl w:val="0"/>
          <w:numId w:val="40"/>
        </w:numPr>
        <w:suppressAutoHyphens w:val="0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557A8">
        <w:rPr>
          <w:rFonts w:ascii="Times New Roman" w:hAnsi="Times New Roman"/>
          <w:sz w:val="28"/>
          <w:szCs w:val="28"/>
          <w:lang w:val="ru-RU"/>
        </w:rPr>
        <w:t>http://rad-stop.ru/radiatsionnaya-zashhita/infrastruktura-radiatsionnoy-zashhityi.html/page/2/ – Инфраструктура радиационной защиты</w:t>
      </w:r>
    </w:p>
    <w:p w:rsidR="00D50EFE" w:rsidRPr="00505014" w:rsidRDefault="00F12D70" w:rsidP="00D50EFE">
      <w:pPr>
        <w:numPr>
          <w:ilvl w:val="0"/>
          <w:numId w:val="40"/>
        </w:numPr>
        <w:suppressAutoHyphens w:val="0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5" w:history="1">
        <w:r w:rsidR="00D50EFE" w:rsidRPr="00505014">
          <w:rPr>
            <w:rFonts w:ascii="Times New Roman" w:hAnsi="Times New Roman"/>
            <w:sz w:val="28"/>
            <w:szCs w:val="28"/>
            <w:lang w:val="ru-RU"/>
          </w:rPr>
          <w:t>http://rad-stop.ru/radiatsionnaya-zashhita/ioniziruushee_izluchenie.html</w:t>
        </w:r>
      </w:hyperlink>
      <w:r w:rsidR="00D50EFE" w:rsidRPr="00505014">
        <w:rPr>
          <w:rFonts w:ascii="Times New Roman" w:hAnsi="Times New Roman"/>
          <w:sz w:val="28"/>
          <w:szCs w:val="28"/>
          <w:lang w:val="ru-RU"/>
        </w:rPr>
        <w:t xml:space="preserve"> - Ионизирующее излучение и радиоактивный распад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6" w:history="1">
        <w:r w:rsidR="00D50EFE" w:rsidRPr="00C66738">
          <w:rPr>
            <w:sz w:val="28"/>
            <w:szCs w:val="28"/>
            <w:lang w:val="ru-RU"/>
          </w:rPr>
          <w:t>http://rad-stop.ru/radiatsionnaya-zashhita/osnovi_radiacionnoi_biofisiki.html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Основы радиационной биофизики</w:t>
      </w:r>
    </w:p>
    <w:p w:rsidR="00D50EFE" w:rsidRPr="00C66738" w:rsidRDefault="00D50EFE" w:rsidP="00D50EFE">
      <w:pPr>
        <w:numPr>
          <w:ilvl w:val="0"/>
          <w:numId w:val="40"/>
        </w:numPr>
        <w:suppressAutoHyphens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6738">
        <w:rPr>
          <w:rFonts w:ascii="Times New Roman" w:hAnsi="Times New Roman"/>
          <w:sz w:val="28"/>
          <w:szCs w:val="28"/>
          <w:lang w:val="ru-RU"/>
        </w:rPr>
        <w:t>http://dosimeter-radiation-detector.ru/booc/scintillators.ru-det.pdf – ДЕТЕКТОРЫ ИОНИЗИРУЮЩЕГО ИЗЛУЧЕНИЯ Гребенщиков В.В., СПбГТУ, кафедра "Экспериментальной ядерной физики"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7" w:history="1">
        <w:r w:rsidR="00D50EFE" w:rsidRPr="00C66738">
          <w:rPr>
            <w:sz w:val="28"/>
            <w:szCs w:val="28"/>
            <w:lang w:val="ru-RU"/>
          </w:rPr>
          <w:t>http://kras.myatom.ru/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D50EFE" w:rsidRPr="00C66738">
        <w:rPr>
          <w:rFonts w:ascii="Times New Roman" w:hAnsi="Times New Roman"/>
          <w:sz w:val="28"/>
          <w:szCs w:val="28"/>
          <w:lang w:val="ru-RU"/>
        </w:rPr>
        <w:tab/>
        <w:t>Информационный центр по атомной энергии</w:t>
      </w:r>
    </w:p>
    <w:p w:rsidR="00D50EFE" w:rsidRPr="004642A5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8" w:history="1">
        <w:r w:rsidR="00D50EFE" w:rsidRPr="004642A5">
          <w:rPr>
            <w:sz w:val="28"/>
            <w:szCs w:val="28"/>
            <w:lang w:val="ru-RU"/>
          </w:rPr>
          <w:t>http://rad-stop.ru/</w:t>
        </w:r>
      </w:hyperlink>
      <w:r w:rsidR="00D50EFE" w:rsidRPr="004642A5">
        <w:rPr>
          <w:rFonts w:ascii="Times New Roman" w:hAnsi="Times New Roman"/>
          <w:sz w:val="28"/>
          <w:szCs w:val="28"/>
          <w:lang w:val="ru-RU"/>
        </w:rPr>
        <w:t xml:space="preserve"> проект «Радиация – все о радиации и мерах безопасности!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19" w:history="1">
        <w:r w:rsidR="00D50EFE" w:rsidRPr="00C66738">
          <w:rPr>
            <w:sz w:val="28"/>
            <w:szCs w:val="28"/>
            <w:lang w:val="ru-RU"/>
          </w:rPr>
          <w:t>http://www.sibghk.ru/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сайт «Горно-химический комбинат»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20" w:history="1">
        <w:r w:rsidR="00D50EFE" w:rsidRPr="00C66738">
          <w:rPr>
            <w:sz w:val="28"/>
            <w:szCs w:val="28"/>
            <w:lang w:val="ru-RU"/>
          </w:rPr>
          <w:t>http://www.mnr.gov.ru/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Министерство природных ресурсов и экологии РФ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21" w:history="1">
        <w:r w:rsidR="00D50EFE" w:rsidRPr="00C66738">
          <w:rPr>
            <w:sz w:val="28"/>
            <w:szCs w:val="28"/>
            <w:lang w:val="ru-RU"/>
          </w:rPr>
          <w:t>www.usgS.gov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– Сервер геологической службы США, информация по радону, радиоэкологии США</w:t>
      </w:r>
    </w:p>
    <w:p w:rsidR="00D50EFE" w:rsidRPr="00C66738" w:rsidRDefault="00D50EFE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6738">
        <w:rPr>
          <w:rFonts w:ascii="Times New Roman" w:hAnsi="Times New Roman"/>
          <w:sz w:val="28"/>
          <w:szCs w:val="28"/>
          <w:lang w:val="ru-RU"/>
        </w:rPr>
        <w:t>www. Atomsafe.ru  - бюллетень программы ядерная и радиактивная безопасность</w:t>
      </w:r>
    </w:p>
    <w:p w:rsidR="00D50EFE" w:rsidRDefault="00D50EFE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6738">
        <w:rPr>
          <w:rFonts w:ascii="Times New Roman" w:hAnsi="Times New Roman"/>
          <w:sz w:val="28"/>
          <w:szCs w:val="28"/>
          <w:lang w:val="ru-RU"/>
        </w:rPr>
        <w:t>www,grid.no/ngo/Bellona  информация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38">
        <w:rPr>
          <w:rFonts w:ascii="Times New Roman" w:hAnsi="Times New Roman"/>
          <w:sz w:val="28"/>
          <w:szCs w:val="28"/>
          <w:lang w:val="ru-RU"/>
        </w:rPr>
        <w:t>”Белуна” по ядерной безопасности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hyperlink r:id="rId22" w:history="1">
        <w:r w:rsidR="00D50EFE" w:rsidRPr="00C66738">
          <w:rPr>
            <w:rFonts w:ascii="Times New Roman" w:hAnsi="Times New Roman"/>
            <w:sz w:val="28"/>
            <w:szCs w:val="28"/>
            <w:lang w:val="ru-RU"/>
          </w:rPr>
          <w:t>http://www.krskstate.ru/nature/execute/min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– Министерство природных ресурсов и лесного комплекса Красноярского края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rPr>
          <w:rFonts w:ascii="Times New Roman" w:hAnsi="Times New Roman"/>
          <w:sz w:val="28"/>
          <w:szCs w:val="28"/>
          <w:lang w:val="ru-RU"/>
        </w:rPr>
      </w:pPr>
      <w:hyperlink r:id="rId23" w:history="1">
        <w:r w:rsidR="00D50EFE" w:rsidRPr="00C66738">
          <w:rPr>
            <w:rFonts w:ascii="Times New Roman" w:hAnsi="Times New Roman"/>
            <w:sz w:val="28"/>
            <w:szCs w:val="28"/>
            <w:lang w:val="ru-RU"/>
          </w:rPr>
          <w:t>http://www.greenpeace.org/russia/ru/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Гринпис Россия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rPr>
          <w:rFonts w:ascii="Times New Roman" w:hAnsi="Times New Roman"/>
          <w:sz w:val="28"/>
          <w:szCs w:val="28"/>
          <w:lang w:val="ru-RU"/>
        </w:rPr>
      </w:pPr>
      <w:hyperlink r:id="rId24" w:history="1">
        <w:r w:rsidR="00D50EFE" w:rsidRPr="00C66738">
          <w:rPr>
            <w:rFonts w:ascii="Times New Roman" w:hAnsi="Times New Roman"/>
            <w:sz w:val="28"/>
            <w:szCs w:val="28"/>
            <w:lang w:val="ru-RU"/>
          </w:rPr>
          <w:t>http://www.atomic-energy.ru/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Российское атомное сообщество</w:t>
      </w:r>
    </w:p>
    <w:p w:rsidR="00D50EFE" w:rsidRPr="00C66738" w:rsidRDefault="00F12D70" w:rsidP="00D50EFE">
      <w:pPr>
        <w:numPr>
          <w:ilvl w:val="0"/>
          <w:numId w:val="40"/>
        </w:numPr>
        <w:suppressAutoHyphens w:val="0"/>
        <w:spacing w:line="240" w:lineRule="atLeast"/>
        <w:contextualSpacing/>
        <w:rPr>
          <w:rFonts w:ascii="Times New Roman" w:hAnsi="Times New Roman"/>
          <w:sz w:val="28"/>
          <w:szCs w:val="28"/>
          <w:lang w:val="ru-RU"/>
        </w:rPr>
      </w:pPr>
      <w:hyperlink r:id="rId25" w:history="1">
        <w:r w:rsidR="00D50EFE" w:rsidRPr="00C66738">
          <w:rPr>
            <w:rFonts w:ascii="Times New Roman" w:hAnsi="Times New Roman"/>
            <w:sz w:val="28"/>
            <w:szCs w:val="28"/>
            <w:lang w:val="ru-RU"/>
          </w:rPr>
          <w:t>http://e.lanbook.com/books/element.php?pl1_cid=25&amp;pl1_id=5466</w:t>
        </w:r>
      </w:hyperlink>
      <w:r w:rsidR="00D50EFE" w:rsidRPr="00C66738">
        <w:rPr>
          <w:rFonts w:ascii="Times New Roman" w:hAnsi="Times New Roman"/>
          <w:sz w:val="28"/>
          <w:szCs w:val="28"/>
          <w:lang w:val="ru-RU"/>
        </w:rPr>
        <w:t xml:space="preserve"> - Радиоэкология/ Карташев А.Г. ,;ТУСУР (Томский государственный университет систем управления и радиоэлектроники), Издательство, 2011</w:t>
      </w:r>
    </w:p>
    <w:p w:rsidR="00D50EFE" w:rsidRPr="004256F9" w:rsidRDefault="00D50EFE" w:rsidP="00D50EFE">
      <w:pPr>
        <w:pStyle w:val="2"/>
        <w:numPr>
          <w:ilvl w:val="1"/>
          <w:numId w:val="0"/>
        </w:numPr>
        <w:suppressAutoHyphens w:val="0"/>
        <w:ind w:left="1116" w:hanging="9"/>
      </w:pPr>
      <w:r>
        <w:rPr>
          <w:rFonts w:ascii="Times New Roman" w:hAnsi="Times New Roman"/>
        </w:rPr>
        <w:lastRenderedPageBreak/>
        <w:t xml:space="preserve">3.2 </w:t>
      </w:r>
      <w:r w:rsidRPr="004256F9">
        <w:rPr>
          <w:rFonts w:ascii="Times New Roman" w:hAnsi="Times New Roman"/>
        </w:rPr>
        <w:t>Контрольно-измерительные материалы</w:t>
      </w:r>
    </w:p>
    <w:p w:rsidR="00D50EFE" w:rsidRPr="00740D45" w:rsidRDefault="00D50EFE" w:rsidP="00D50EFE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  <w:lang w:val="ru-RU"/>
        </w:rPr>
      </w:pPr>
      <w:r w:rsidRPr="00740D45">
        <w:rPr>
          <w:rFonts w:ascii="Times New Roman" w:hAnsi="Times New Roman"/>
          <w:spacing w:val="-4"/>
          <w:sz w:val="28"/>
          <w:szCs w:val="28"/>
          <w:lang w:val="ru-RU"/>
        </w:rPr>
        <w:t>1) перечень вопросов к зачету;</w:t>
      </w:r>
    </w:p>
    <w:p w:rsidR="00D50EFE" w:rsidRPr="00740D45" w:rsidRDefault="00D50EFE" w:rsidP="00D50EFE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  <w:lang w:val="ru-RU"/>
        </w:rPr>
      </w:pPr>
      <w:r w:rsidRPr="00740D45">
        <w:rPr>
          <w:rFonts w:ascii="Times New Roman" w:hAnsi="Times New Roman"/>
          <w:spacing w:val="-4"/>
          <w:sz w:val="28"/>
          <w:szCs w:val="28"/>
          <w:lang w:val="ru-RU"/>
        </w:rPr>
        <w:t>2) промежуточный контроль.</w:t>
      </w:r>
    </w:p>
    <w:p w:rsidR="00D50EFE" w:rsidRPr="00740D45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D45">
        <w:rPr>
          <w:rFonts w:ascii="Times New Roman" w:hAnsi="Times New Roman"/>
          <w:sz w:val="28"/>
          <w:szCs w:val="28"/>
          <w:lang w:val="ru-RU"/>
        </w:rPr>
        <w:t>Текущая работа оценивается по итогам работы студента на практических занятиях.</w:t>
      </w:r>
    </w:p>
    <w:p w:rsidR="00D50EFE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D45">
        <w:rPr>
          <w:rFonts w:ascii="Times New Roman" w:hAnsi="Times New Roman"/>
          <w:sz w:val="28"/>
          <w:szCs w:val="28"/>
          <w:lang w:val="ru-RU"/>
        </w:rPr>
        <w:t xml:space="preserve">Контролем по данной дисциплине является зачет в 11 семестре. </w:t>
      </w:r>
    </w:p>
    <w:p w:rsidR="00D50EFE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EFE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31C3B">
        <w:rPr>
          <w:rFonts w:ascii="Times New Roman" w:hAnsi="Times New Roman"/>
          <w:i/>
          <w:sz w:val="28"/>
          <w:szCs w:val="28"/>
          <w:lang w:val="ru-RU"/>
        </w:rPr>
        <w:t>Примерный перечень контрольных вопросов:</w:t>
      </w:r>
    </w:p>
    <w:p w:rsidR="00D50EFE" w:rsidRDefault="00D50EFE" w:rsidP="00D50E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1C3B">
        <w:rPr>
          <w:rFonts w:ascii="Times New Roman" w:hAnsi="Times New Roman"/>
          <w:sz w:val="28"/>
          <w:szCs w:val="28"/>
          <w:lang w:val="ru-RU"/>
        </w:rPr>
        <w:t>Что может являться источником ионизирующих излучений?</w:t>
      </w: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Роль ионизирующих излучений в формировании сегодняшней ге</w:t>
      </w:r>
      <w:proofErr w:type="gramStart"/>
      <w:r w:rsidRPr="00C63209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C63209">
        <w:rPr>
          <w:rFonts w:ascii="Times New Roman" w:hAnsi="Times New Roman"/>
          <w:sz w:val="28"/>
          <w:szCs w:val="28"/>
          <w:lang w:val="ru-RU"/>
        </w:rPr>
        <w:t xml:space="preserve"> и биоструктуры Земли.</w:t>
      </w:r>
    </w:p>
    <w:p w:rsidR="00EF652C" w:rsidRDefault="00EF652C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Каковы  о</w:t>
      </w:r>
      <w:r w:rsidRPr="00F3740E">
        <w:rPr>
          <w:rFonts w:ascii="Times New Roman" w:hAnsi="Times New Roman"/>
          <w:sz w:val="28"/>
          <w:szCs w:val="28"/>
          <w:lang w:val="ru-RU"/>
        </w:rPr>
        <w:t>сновные принципы защиты от ионизирующих излучений</w:t>
      </w:r>
      <w:r>
        <w:rPr>
          <w:rFonts w:ascii="Times New Roman" w:hAnsi="Times New Roman"/>
          <w:sz w:val="28"/>
          <w:szCs w:val="28"/>
          <w:lang w:val="ru-RU"/>
        </w:rPr>
        <w:t>?</w:t>
      </w:r>
      <w:r w:rsidRPr="00F374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652C" w:rsidRDefault="00EF652C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Способы</w:t>
      </w:r>
      <w:r w:rsidRPr="00F3740E">
        <w:rPr>
          <w:rFonts w:ascii="Times New Roman" w:hAnsi="Times New Roman"/>
          <w:sz w:val="28"/>
          <w:szCs w:val="28"/>
          <w:lang w:val="ru-RU"/>
        </w:rPr>
        <w:t xml:space="preserve"> ослабления влияния ист</w:t>
      </w:r>
      <w:r>
        <w:rPr>
          <w:rFonts w:ascii="Times New Roman" w:hAnsi="Times New Roman"/>
          <w:sz w:val="28"/>
          <w:szCs w:val="28"/>
          <w:lang w:val="ru-RU"/>
        </w:rPr>
        <w:t xml:space="preserve">очников ионизирующего излучения. </w:t>
      </w: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Назвать о</w:t>
      </w:r>
      <w:r w:rsidRPr="00C63209">
        <w:rPr>
          <w:rFonts w:ascii="Times New Roman" w:hAnsi="Times New Roman"/>
          <w:sz w:val="28"/>
          <w:szCs w:val="28"/>
          <w:lang w:val="ru-RU"/>
        </w:rPr>
        <w:t>сновные факторы, определяющие вредное воздействие природных источников иони</w:t>
      </w:r>
      <w:r w:rsidR="00EF652C">
        <w:rPr>
          <w:rFonts w:ascii="Times New Roman" w:hAnsi="Times New Roman"/>
          <w:sz w:val="28"/>
          <w:szCs w:val="28"/>
          <w:lang w:val="ru-RU"/>
        </w:rPr>
        <w:t>зирующего излучения на человека?</w:t>
      </w:r>
    </w:p>
    <w:p w:rsidR="00D50EFE" w:rsidRPr="00C63209" w:rsidRDefault="00D50EFE" w:rsidP="00D50EFE">
      <w:pPr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э</w:t>
      </w:r>
      <w:r w:rsidRPr="00C63209">
        <w:rPr>
          <w:rFonts w:ascii="Times New Roman" w:hAnsi="Times New Roman"/>
          <w:sz w:val="28"/>
          <w:szCs w:val="28"/>
          <w:lang w:val="ru-RU"/>
        </w:rPr>
        <w:t xml:space="preserve">ффективная доза, </w:t>
      </w:r>
      <w:r>
        <w:rPr>
          <w:rFonts w:ascii="Times New Roman" w:hAnsi="Times New Roman"/>
          <w:sz w:val="28"/>
          <w:szCs w:val="28"/>
          <w:lang w:val="ru-RU"/>
        </w:rPr>
        <w:t xml:space="preserve">показать </w:t>
      </w:r>
      <w:r w:rsidRPr="00C63209">
        <w:rPr>
          <w:rFonts w:ascii="Times New Roman" w:hAnsi="Times New Roman"/>
          <w:sz w:val="28"/>
          <w:szCs w:val="28"/>
          <w:lang w:val="ru-RU"/>
        </w:rPr>
        <w:t>способы расчета дозовых нагрузок в случаях нер</w:t>
      </w:r>
      <w:r w:rsidR="00EF652C">
        <w:rPr>
          <w:rFonts w:ascii="Times New Roman" w:hAnsi="Times New Roman"/>
          <w:sz w:val="28"/>
          <w:szCs w:val="28"/>
          <w:lang w:val="ru-RU"/>
        </w:rPr>
        <w:t>авномерного облучения организма?</w:t>
      </w: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Описать з</w:t>
      </w:r>
      <w:r w:rsidRPr="00C63209">
        <w:rPr>
          <w:rFonts w:ascii="Times New Roman" w:hAnsi="Times New Roman"/>
          <w:sz w:val="28"/>
          <w:szCs w:val="28"/>
          <w:lang w:val="ru-RU"/>
        </w:rPr>
        <w:t>акон ослабления излучения в веществе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3209">
        <w:rPr>
          <w:rFonts w:ascii="Times New Roman" w:hAnsi="Times New Roman"/>
          <w:sz w:val="28"/>
          <w:szCs w:val="28"/>
          <w:lang w:val="ru-RU"/>
        </w:rPr>
        <w:t>Классификация защиты по назначению, типу, компоновке, форме и геометрии.</w:t>
      </w:r>
    </w:p>
    <w:p w:rsidR="00D50EFE" w:rsidRDefault="00D50EFE" w:rsidP="00D50EFE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0B92">
        <w:rPr>
          <w:rFonts w:ascii="Times New Roman" w:hAnsi="Times New Roman"/>
          <w:sz w:val="28"/>
          <w:szCs w:val="28"/>
          <w:lang w:val="ru-RU"/>
        </w:rPr>
        <w:t>Чем отличаются радиометр, спектрометр и дозиметр?</w:t>
      </w:r>
    </w:p>
    <w:p w:rsidR="00D50EFE" w:rsidRPr="00C63209" w:rsidRDefault="00D50EFE" w:rsidP="00D50EFE">
      <w:pPr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Назвать т</w:t>
      </w:r>
      <w:r w:rsidRPr="00C63209">
        <w:rPr>
          <w:rFonts w:ascii="Times New Roman" w:hAnsi="Times New Roman"/>
          <w:sz w:val="28"/>
          <w:szCs w:val="28"/>
          <w:lang w:val="ru-RU"/>
        </w:rPr>
        <w:t>ребования норм и санитарных правил к условиям жизни и работы персонала и населения.</w:t>
      </w:r>
    </w:p>
    <w:p w:rsidR="00D50EFE" w:rsidRDefault="00D50EFE" w:rsidP="00D50EF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6CE" w:rsidRPr="00E82EF8" w:rsidRDefault="00EC56CE" w:rsidP="00D50EFE">
      <w:pPr>
        <w:pStyle w:val="3"/>
        <w:tabs>
          <w:tab w:val="left" w:pos="1080"/>
        </w:tabs>
        <w:ind w:left="540" w:firstLine="0"/>
        <w:rPr>
          <w:lang w:val="ru-RU"/>
        </w:rPr>
      </w:pPr>
    </w:p>
    <w:sectPr w:rsidR="00EC56CE" w:rsidRPr="00E82EF8" w:rsidSect="00EC56CE">
      <w:pgSz w:w="11906" w:h="16838"/>
      <w:pgMar w:top="1134" w:right="707" w:bottom="1134" w:left="1701" w:header="0" w:footer="0" w:gutter="0"/>
      <w:cols w:space="720"/>
      <w:titlePg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CC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6F2C55"/>
    <w:multiLevelType w:val="hybridMultilevel"/>
    <w:tmpl w:val="AE50E61C"/>
    <w:lvl w:ilvl="0" w:tplc="159454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1FF3D25"/>
    <w:multiLevelType w:val="multilevel"/>
    <w:tmpl w:val="E72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6103DA6"/>
    <w:multiLevelType w:val="hybridMultilevel"/>
    <w:tmpl w:val="D1F8CC4C"/>
    <w:lvl w:ilvl="0" w:tplc="FC2E25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C15"/>
    <w:multiLevelType w:val="multilevel"/>
    <w:tmpl w:val="142C469C"/>
    <w:lvl w:ilvl="0">
      <w:start w:val="1"/>
      <w:numFmt w:val="bullet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F106D9E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0581834"/>
    <w:multiLevelType w:val="multilevel"/>
    <w:tmpl w:val="80E07EF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8">
    <w:nsid w:val="22693E3C"/>
    <w:multiLevelType w:val="hybridMultilevel"/>
    <w:tmpl w:val="BDB2D4D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561B8E"/>
    <w:multiLevelType w:val="hybridMultilevel"/>
    <w:tmpl w:val="AEE4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173"/>
    <w:multiLevelType w:val="multilevel"/>
    <w:tmpl w:val="F4ECC3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215C87"/>
    <w:multiLevelType w:val="hybridMultilevel"/>
    <w:tmpl w:val="EE86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15B25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C126168"/>
    <w:multiLevelType w:val="multilevel"/>
    <w:tmpl w:val="1A98869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</w:lvl>
  </w:abstractNum>
  <w:abstractNum w:abstractNumId="14">
    <w:nsid w:val="2FE06450"/>
    <w:multiLevelType w:val="hybridMultilevel"/>
    <w:tmpl w:val="12BADF04"/>
    <w:lvl w:ilvl="0" w:tplc="4D4C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74FD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7CD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5C2E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3E34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4DE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588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464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9A5E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057DA7"/>
    <w:multiLevelType w:val="hybridMultilevel"/>
    <w:tmpl w:val="EAF69B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55694"/>
    <w:multiLevelType w:val="multilevel"/>
    <w:tmpl w:val="544689A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>
    <w:nsid w:val="34376CB2"/>
    <w:multiLevelType w:val="hybridMultilevel"/>
    <w:tmpl w:val="E680800A"/>
    <w:lvl w:ilvl="0" w:tplc="11BCC73C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B183816"/>
    <w:multiLevelType w:val="hybridMultilevel"/>
    <w:tmpl w:val="F7087CC0"/>
    <w:lvl w:ilvl="0" w:tplc="31DE9B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FFA1C57"/>
    <w:multiLevelType w:val="hybridMultilevel"/>
    <w:tmpl w:val="BF7A5B04"/>
    <w:lvl w:ilvl="0" w:tplc="FD9A8A0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414E0E4B"/>
    <w:multiLevelType w:val="hybridMultilevel"/>
    <w:tmpl w:val="DAA8E2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F34FA2"/>
    <w:multiLevelType w:val="multilevel"/>
    <w:tmpl w:val="A4A60090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Times New Roman" w:hAnsi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Times New Roman" w:hAnsi="Times New Roman" w:hint="default"/>
      </w:rPr>
    </w:lvl>
  </w:abstractNum>
  <w:abstractNum w:abstractNumId="23">
    <w:nsid w:val="4C273B95"/>
    <w:multiLevelType w:val="hybridMultilevel"/>
    <w:tmpl w:val="21BC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472"/>
    <w:multiLevelType w:val="hybridMultilevel"/>
    <w:tmpl w:val="5B0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21B06"/>
    <w:multiLevelType w:val="hybridMultilevel"/>
    <w:tmpl w:val="B2E8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27812"/>
    <w:multiLevelType w:val="hybridMultilevel"/>
    <w:tmpl w:val="3F0A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1B1E"/>
    <w:multiLevelType w:val="multilevel"/>
    <w:tmpl w:val="C71E4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AC189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29">
    <w:nsid w:val="63DD650F"/>
    <w:multiLevelType w:val="hybridMultilevel"/>
    <w:tmpl w:val="65780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C0DC2"/>
    <w:multiLevelType w:val="hybridMultilevel"/>
    <w:tmpl w:val="D34C95BC"/>
    <w:lvl w:ilvl="0" w:tplc="C28AE2D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B1F3D"/>
    <w:multiLevelType w:val="hybridMultilevel"/>
    <w:tmpl w:val="3CA0318A"/>
    <w:lvl w:ilvl="0" w:tplc="623E7F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5C3633"/>
    <w:multiLevelType w:val="hybridMultilevel"/>
    <w:tmpl w:val="64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6B2E"/>
    <w:multiLevelType w:val="multilevel"/>
    <w:tmpl w:val="04D4B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0F52DB"/>
    <w:multiLevelType w:val="hybridMultilevel"/>
    <w:tmpl w:val="D44E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9903EB"/>
    <w:multiLevelType w:val="hybridMultilevel"/>
    <w:tmpl w:val="2014E3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41445"/>
    <w:multiLevelType w:val="hybridMultilevel"/>
    <w:tmpl w:val="37E6E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52782"/>
    <w:multiLevelType w:val="hybridMultilevel"/>
    <w:tmpl w:val="A342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C13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B6F2C38"/>
    <w:multiLevelType w:val="multilevel"/>
    <w:tmpl w:val="362C93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FAA02A6"/>
    <w:multiLevelType w:val="hybridMultilevel"/>
    <w:tmpl w:val="707EF6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3"/>
  </w:num>
  <w:num w:numId="9">
    <w:abstractNumId w:val="16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28"/>
  </w:num>
  <w:num w:numId="15">
    <w:abstractNumId w:val="26"/>
  </w:num>
  <w:num w:numId="16">
    <w:abstractNumId w:val="34"/>
  </w:num>
  <w:num w:numId="17">
    <w:abstractNumId w:val="24"/>
  </w:num>
  <w:num w:numId="18">
    <w:abstractNumId w:val="40"/>
  </w:num>
  <w:num w:numId="19">
    <w:abstractNumId w:val="35"/>
  </w:num>
  <w:num w:numId="20">
    <w:abstractNumId w:val="20"/>
  </w:num>
  <w:num w:numId="21">
    <w:abstractNumId w:val="36"/>
  </w:num>
  <w:num w:numId="22">
    <w:abstractNumId w:val="8"/>
  </w:num>
  <w:num w:numId="23">
    <w:abstractNumId w:val="15"/>
  </w:num>
  <w:num w:numId="24">
    <w:abstractNumId w:val="37"/>
  </w:num>
  <w:num w:numId="25">
    <w:abstractNumId w:val="21"/>
  </w:num>
  <w:num w:numId="26">
    <w:abstractNumId w:val="31"/>
  </w:num>
  <w:num w:numId="27">
    <w:abstractNumId w:val="18"/>
  </w:num>
  <w:num w:numId="28">
    <w:abstractNumId w:val="38"/>
  </w:num>
  <w:num w:numId="29">
    <w:abstractNumId w:val="22"/>
  </w:num>
  <w:num w:numId="30">
    <w:abstractNumId w:val="19"/>
  </w:num>
  <w:num w:numId="31">
    <w:abstractNumId w:val="9"/>
  </w:num>
  <w:num w:numId="32">
    <w:abstractNumId w:val="2"/>
  </w:num>
  <w:num w:numId="33">
    <w:abstractNumId w:val="4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2"/>
  </w:num>
  <w:num w:numId="37">
    <w:abstractNumId w:val="17"/>
  </w:num>
  <w:num w:numId="38">
    <w:abstractNumId w:val="29"/>
  </w:num>
  <w:num w:numId="39">
    <w:abstractNumId w:val="25"/>
  </w:num>
  <w:num w:numId="40">
    <w:abstractNumId w:val="11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/f6N7hZGRxQXBOeaNqvPxF0xdI=" w:salt="wZenS2a8Az81MVexPK0Sz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6CE"/>
    <w:rsid w:val="000064CF"/>
    <w:rsid w:val="000405F6"/>
    <w:rsid w:val="00042919"/>
    <w:rsid w:val="0007129D"/>
    <w:rsid w:val="00082CA0"/>
    <w:rsid w:val="000B2E02"/>
    <w:rsid w:val="000B3FAE"/>
    <w:rsid w:val="000C201E"/>
    <w:rsid w:val="000C4A00"/>
    <w:rsid w:val="000C55E4"/>
    <w:rsid w:val="000E5B09"/>
    <w:rsid w:val="000F5099"/>
    <w:rsid w:val="000F769C"/>
    <w:rsid w:val="001010E1"/>
    <w:rsid w:val="00124121"/>
    <w:rsid w:val="0015784C"/>
    <w:rsid w:val="00171129"/>
    <w:rsid w:val="001B3270"/>
    <w:rsid w:val="001C656E"/>
    <w:rsid w:val="002369B7"/>
    <w:rsid w:val="0024581C"/>
    <w:rsid w:val="00255D2E"/>
    <w:rsid w:val="002A2055"/>
    <w:rsid w:val="002A22B5"/>
    <w:rsid w:val="002A53AB"/>
    <w:rsid w:val="002E312C"/>
    <w:rsid w:val="002E76CA"/>
    <w:rsid w:val="00337175"/>
    <w:rsid w:val="00340B4D"/>
    <w:rsid w:val="00360CCB"/>
    <w:rsid w:val="003619A8"/>
    <w:rsid w:val="003744FB"/>
    <w:rsid w:val="00390C8A"/>
    <w:rsid w:val="00392FFC"/>
    <w:rsid w:val="003A23A4"/>
    <w:rsid w:val="003A3A52"/>
    <w:rsid w:val="003E61A9"/>
    <w:rsid w:val="003F428D"/>
    <w:rsid w:val="003F4910"/>
    <w:rsid w:val="004372E2"/>
    <w:rsid w:val="0047218B"/>
    <w:rsid w:val="0047223B"/>
    <w:rsid w:val="004730CB"/>
    <w:rsid w:val="00506C5D"/>
    <w:rsid w:val="005118BD"/>
    <w:rsid w:val="00524A5E"/>
    <w:rsid w:val="00533A1F"/>
    <w:rsid w:val="00551588"/>
    <w:rsid w:val="005F36AA"/>
    <w:rsid w:val="00625B10"/>
    <w:rsid w:val="006A46AA"/>
    <w:rsid w:val="006A686D"/>
    <w:rsid w:val="006B3624"/>
    <w:rsid w:val="006E46C3"/>
    <w:rsid w:val="0071467A"/>
    <w:rsid w:val="00744EAC"/>
    <w:rsid w:val="00771D5C"/>
    <w:rsid w:val="007A036B"/>
    <w:rsid w:val="007A469C"/>
    <w:rsid w:val="007B01CE"/>
    <w:rsid w:val="007B7FB6"/>
    <w:rsid w:val="007E62FC"/>
    <w:rsid w:val="00837CF3"/>
    <w:rsid w:val="008B3A0E"/>
    <w:rsid w:val="00973A78"/>
    <w:rsid w:val="0099021F"/>
    <w:rsid w:val="00996B27"/>
    <w:rsid w:val="00A518F0"/>
    <w:rsid w:val="00A63393"/>
    <w:rsid w:val="00A6720E"/>
    <w:rsid w:val="00A7779C"/>
    <w:rsid w:val="00AB0CA1"/>
    <w:rsid w:val="00B21723"/>
    <w:rsid w:val="00B46EF0"/>
    <w:rsid w:val="00B61346"/>
    <w:rsid w:val="00B74396"/>
    <w:rsid w:val="00B96CCA"/>
    <w:rsid w:val="00BB1C6C"/>
    <w:rsid w:val="00BC51AD"/>
    <w:rsid w:val="00BD01FB"/>
    <w:rsid w:val="00BE358F"/>
    <w:rsid w:val="00BF4DF3"/>
    <w:rsid w:val="00C33841"/>
    <w:rsid w:val="00C54BB8"/>
    <w:rsid w:val="00CA1404"/>
    <w:rsid w:val="00D24711"/>
    <w:rsid w:val="00D43E8C"/>
    <w:rsid w:val="00D50EFE"/>
    <w:rsid w:val="00D610CF"/>
    <w:rsid w:val="00D66D1D"/>
    <w:rsid w:val="00D90AAE"/>
    <w:rsid w:val="00DA30A2"/>
    <w:rsid w:val="00DB6D78"/>
    <w:rsid w:val="00E24E84"/>
    <w:rsid w:val="00E42035"/>
    <w:rsid w:val="00E53F24"/>
    <w:rsid w:val="00E5687D"/>
    <w:rsid w:val="00E61C7D"/>
    <w:rsid w:val="00E80CC4"/>
    <w:rsid w:val="00E81B3A"/>
    <w:rsid w:val="00E82EF8"/>
    <w:rsid w:val="00E94C47"/>
    <w:rsid w:val="00EA2470"/>
    <w:rsid w:val="00EB466E"/>
    <w:rsid w:val="00EC311C"/>
    <w:rsid w:val="00EC56CE"/>
    <w:rsid w:val="00EE6A88"/>
    <w:rsid w:val="00EF450F"/>
    <w:rsid w:val="00EF652C"/>
    <w:rsid w:val="00F12D70"/>
    <w:rsid w:val="00F15E0E"/>
    <w:rsid w:val="00F2318E"/>
    <w:rsid w:val="00F269A4"/>
    <w:rsid w:val="00F464B2"/>
    <w:rsid w:val="00FA45FC"/>
    <w:rsid w:val="00FA6D79"/>
    <w:rsid w:val="00FD4985"/>
    <w:rsid w:val="00FD4D9C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6CE"/>
    <w:pPr>
      <w:suppressAutoHyphens/>
    </w:pPr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rsid w:val="00EC56CE"/>
    <w:pPr>
      <w:keepNext/>
      <w:keepLines/>
      <w:spacing w:before="480" w:after="0"/>
      <w:ind w:left="432" w:hanging="432"/>
      <w:outlineLvl w:val="0"/>
    </w:pPr>
    <w:rPr>
      <w:rFonts w:ascii="Cambria" w:hAnsi="Cambria"/>
      <w:b/>
      <w:bCs/>
      <w:sz w:val="28"/>
      <w:szCs w:val="28"/>
      <w:lang w:val="ru-RU"/>
    </w:rPr>
  </w:style>
  <w:style w:type="paragraph" w:styleId="2">
    <w:name w:val="heading 2"/>
    <w:basedOn w:val="a0"/>
    <w:next w:val="a1"/>
    <w:rsid w:val="00EC56CE"/>
    <w:pPr>
      <w:keepNext/>
      <w:keepLines/>
      <w:tabs>
        <w:tab w:val="left" w:pos="1134"/>
        <w:tab w:val="left" w:pos="1276"/>
      </w:tabs>
      <w:spacing w:before="200" w:after="240"/>
      <w:ind w:hanging="9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0"/>
    <w:next w:val="a1"/>
    <w:rsid w:val="00EC56CE"/>
    <w:pPr>
      <w:keepNext/>
      <w:keepLines/>
      <w:tabs>
        <w:tab w:val="left" w:pos="2977"/>
      </w:tabs>
      <w:spacing w:before="200" w:after="240"/>
      <w:ind w:left="1134" w:hanging="11"/>
      <w:outlineLvl w:val="2"/>
    </w:pPr>
    <w:rPr>
      <w:rFonts w:ascii="Cambria" w:hAnsi="Cambria"/>
      <w:bCs/>
      <w:sz w:val="28"/>
    </w:rPr>
  </w:style>
  <w:style w:type="paragraph" w:styleId="4">
    <w:name w:val="heading 4"/>
    <w:basedOn w:val="a0"/>
    <w:next w:val="a1"/>
    <w:rsid w:val="00EC56C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1"/>
    <w:rsid w:val="00EC56C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1"/>
    <w:rsid w:val="00EC56C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1"/>
    <w:rsid w:val="00EC56C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1"/>
    <w:rsid w:val="00EC56C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1"/>
    <w:rsid w:val="00EC56C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rsid w:val="00EC56CE"/>
    <w:rPr>
      <w:rFonts w:ascii="Cambria" w:eastAsia="Times New Roman" w:hAnsi="Cambria" w:cs="Times New Roman"/>
      <w:bCs/>
      <w:sz w:val="28"/>
    </w:rPr>
  </w:style>
  <w:style w:type="character" w:customStyle="1" w:styleId="50">
    <w:name w:val="Заголовок 5 Знак"/>
    <w:rsid w:val="00EC56C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EC56C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EC56C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EC56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EC56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Основной текст с отступом 3 Знак"/>
    <w:rsid w:val="00EC56CE"/>
    <w:rPr>
      <w:sz w:val="28"/>
    </w:rPr>
  </w:style>
  <w:style w:type="character" w:customStyle="1" w:styleId="a5">
    <w:name w:val="Текст Знак"/>
    <w:rsid w:val="00EC56CE"/>
    <w:rPr>
      <w:rFonts w:ascii="Courier New" w:hAnsi="Courier New"/>
    </w:rPr>
  </w:style>
  <w:style w:type="character" w:customStyle="1" w:styleId="21">
    <w:name w:val="Основной текст с отступом 2 Знак"/>
    <w:rsid w:val="00EC56CE"/>
    <w:rPr>
      <w:sz w:val="28"/>
    </w:rPr>
  </w:style>
  <w:style w:type="character" w:customStyle="1" w:styleId="a6">
    <w:name w:val="Основной текст Знак"/>
    <w:rsid w:val="00EC56CE"/>
    <w:rPr>
      <w:sz w:val="28"/>
    </w:rPr>
  </w:style>
  <w:style w:type="character" w:customStyle="1" w:styleId="a7">
    <w:name w:val="Текст концевой сноски Знак"/>
    <w:rsid w:val="00EC56CE"/>
    <w:rPr>
      <w:rFonts w:ascii="Calibri" w:eastAsia="Calibri" w:hAnsi="Calibri"/>
      <w:lang w:eastAsia="en-US"/>
    </w:rPr>
  </w:style>
  <w:style w:type="character" w:styleId="a8">
    <w:name w:val="endnote reference"/>
    <w:rsid w:val="00EC56CE"/>
    <w:rPr>
      <w:vertAlign w:val="superscript"/>
    </w:rPr>
  </w:style>
  <w:style w:type="character" w:customStyle="1" w:styleId="a9">
    <w:name w:val="Основной текст с отступом Знак"/>
    <w:rsid w:val="00EC56CE"/>
    <w:rPr>
      <w:i/>
      <w:sz w:val="28"/>
      <w:szCs w:val="28"/>
    </w:rPr>
  </w:style>
  <w:style w:type="character" w:customStyle="1" w:styleId="22">
    <w:name w:val="Основной текст 2 Знак"/>
    <w:rsid w:val="00EC56CE"/>
    <w:rPr>
      <w:sz w:val="28"/>
    </w:rPr>
  </w:style>
  <w:style w:type="character" w:customStyle="1" w:styleId="40">
    <w:name w:val="Заголовок 4 Знак"/>
    <w:rsid w:val="00EC56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a">
    <w:name w:val="Название Знак"/>
    <w:rsid w:val="00EC56CE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b">
    <w:name w:val="Подзаголовок Знак"/>
    <w:rsid w:val="00EC56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Выделение жирным"/>
    <w:rsid w:val="00EC56CE"/>
    <w:rPr>
      <w:b/>
      <w:bCs/>
    </w:rPr>
  </w:style>
  <w:style w:type="character" w:styleId="ad">
    <w:name w:val="Emphasis"/>
    <w:qFormat/>
    <w:rsid w:val="00EC56CE"/>
    <w:rPr>
      <w:i/>
      <w:iCs/>
    </w:rPr>
  </w:style>
  <w:style w:type="character" w:customStyle="1" w:styleId="23">
    <w:name w:val="Цитата 2 Знак"/>
    <w:rsid w:val="00EC56CE"/>
    <w:rPr>
      <w:i/>
      <w:iCs/>
      <w:color w:val="000000"/>
    </w:rPr>
  </w:style>
  <w:style w:type="character" w:customStyle="1" w:styleId="ae">
    <w:name w:val="Выделенная цитата Знак"/>
    <w:rsid w:val="00EC56CE"/>
    <w:rPr>
      <w:b/>
      <w:bCs/>
      <w:i/>
      <w:iCs/>
      <w:color w:val="4F81BD"/>
    </w:rPr>
  </w:style>
  <w:style w:type="character" w:styleId="af">
    <w:name w:val="Subtle Emphasis"/>
    <w:rsid w:val="00EC56CE"/>
    <w:rPr>
      <w:i/>
      <w:iCs/>
      <w:color w:val="808080"/>
    </w:rPr>
  </w:style>
  <w:style w:type="character" w:styleId="af0">
    <w:name w:val="Intense Emphasis"/>
    <w:rsid w:val="00EC56CE"/>
    <w:rPr>
      <w:b/>
      <w:bCs/>
      <w:i/>
      <w:iCs/>
      <w:color w:val="4F81BD"/>
    </w:rPr>
  </w:style>
  <w:style w:type="character" w:styleId="af1">
    <w:name w:val="Subtle Reference"/>
    <w:rsid w:val="00EC56CE"/>
    <w:rPr>
      <w:smallCaps/>
      <w:color w:val="C0504D"/>
      <w:u w:val="single"/>
    </w:rPr>
  </w:style>
  <w:style w:type="character" w:styleId="af2">
    <w:name w:val="Intense Reference"/>
    <w:rsid w:val="00EC56CE"/>
    <w:rPr>
      <w:b/>
      <w:bCs/>
      <w:smallCaps/>
      <w:color w:val="C0504D"/>
      <w:spacing w:val="5"/>
      <w:u w:val="single"/>
    </w:rPr>
  </w:style>
  <w:style w:type="character" w:styleId="af3">
    <w:name w:val="Book Title"/>
    <w:rsid w:val="00EC56CE"/>
    <w:rPr>
      <w:b/>
      <w:bCs/>
      <w:smallCaps/>
      <w:spacing w:val="5"/>
    </w:rPr>
  </w:style>
  <w:style w:type="character" w:customStyle="1" w:styleId="af4">
    <w:name w:val="Текст примечания Знак"/>
    <w:rsid w:val="00EC56CE"/>
    <w:rPr>
      <w:rFonts w:cs="Arial"/>
    </w:rPr>
  </w:style>
  <w:style w:type="character" w:customStyle="1" w:styleId="11">
    <w:name w:val="Текст примечания Знак1"/>
    <w:rsid w:val="00EC56CE"/>
    <w:rPr>
      <w:sz w:val="20"/>
      <w:szCs w:val="20"/>
    </w:rPr>
  </w:style>
  <w:style w:type="character" w:styleId="af5">
    <w:name w:val="annotation reference"/>
    <w:rsid w:val="00EC56CE"/>
    <w:rPr>
      <w:sz w:val="16"/>
      <w:szCs w:val="16"/>
    </w:rPr>
  </w:style>
  <w:style w:type="character" w:customStyle="1" w:styleId="af6">
    <w:name w:val="Текст выноски Знак"/>
    <w:rsid w:val="00EC56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56CE"/>
    <w:rPr>
      <w:color w:val="0000FF"/>
      <w:u w:val="single"/>
      <w:lang w:val="ru-RU" w:eastAsia="ru-RU" w:bidi="ru-RU"/>
    </w:rPr>
  </w:style>
  <w:style w:type="character" w:customStyle="1" w:styleId="af7">
    <w:name w:val="Абзац списка Знак"/>
    <w:basedOn w:val="a2"/>
    <w:rsid w:val="00EC56CE"/>
  </w:style>
  <w:style w:type="character" w:customStyle="1" w:styleId="14">
    <w:name w:val="Стиль Маркерованый + 14 пт Полож Знак Знак"/>
    <w:rsid w:val="00EC56CE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character" w:customStyle="1" w:styleId="af8">
    <w:name w:val="Тема примечания Знак"/>
    <w:rsid w:val="00EC56CE"/>
    <w:rPr>
      <w:rFonts w:cs="Arial"/>
      <w:b/>
      <w:bCs/>
      <w:sz w:val="20"/>
      <w:szCs w:val="20"/>
    </w:rPr>
  </w:style>
  <w:style w:type="character" w:customStyle="1" w:styleId="style31">
    <w:name w:val="style31"/>
    <w:rsid w:val="00EC56CE"/>
    <w:rPr>
      <w:rFonts w:ascii="Verdana" w:hAnsi="Verdana"/>
    </w:rPr>
  </w:style>
  <w:style w:type="character" w:customStyle="1" w:styleId="24">
    <w:name w:val="Заголовок2 Знак"/>
    <w:rsid w:val="00EC56CE"/>
    <w:rPr>
      <w:rFonts w:ascii="Century Gothic" w:eastAsia="Times New Roman" w:hAnsi="Century Gothic" w:cs="Times New Roman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basedOn w:val="a2"/>
    <w:rsid w:val="00EC56CE"/>
  </w:style>
  <w:style w:type="character" w:customStyle="1" w:styleId="af9">
    <w:name w:val="Верхний колонтитул Знак"/>
    <w:rsid w:val="00EC56CE"/>
    <w:rPr>
      <w:sz w:val="22"/>
      <w:szCs w:val="22"/>
      <w:lang w:val="en-US" w:eastAsia="en-US" w:bidi="en-US"/>
    </w:rPr>
  </w:style>
  <w:style w:type="character" w:customStyle="1" w:styleId="afa">
    <w:name w:val="Нижний колонтитул Знак"/>
    <w:rsid w:val="00EC56CE"/>
    <w:rPr>
      <w:sz w:val="22"/>
      <w:szCs w:val="22"/>
      <w:lang w:val="en-US" w:eastAsia="en-US" w:bidi="en-US"/>
    </w:rPr>
  </w:style>
  <w:style w:type="character" w:styleId="afb">
    <w:name w:val="page number"/>
    <w:basedOn w:val="a2"/>
    <w:rsid w:val="00EC56CE"/>
  </w:style>
  <w:style w:type="character" w:customStyle="1" w:styleId="apple-converted-space">
    <w:name w:val="apple-converted-space"/>
    <w:basedOn w:val="a2"/>
    <w:rsid w:val="00EC56CE"/>
  </w:style>
  <w:style w:type="character" w:customStyle="1" w:styleId="ListLabel1">
    <w:name w:val="ListLabel 1"/>
    <w:rsid w:val="00EC56CE"/>
    <w:rPr>
      <w:rFonts w:cs="Courier New"/>
    </w:rPr>
  </w:style>
  <w:style w:type="character" w:customStyle="1" w:styleId="ListLabel2">
    <w:name w:val="ListLabel 2"/>
    <w:rsid w:val="00EC56CE"/>
    <w:rPr>
      <w:rFonts w:eastAsia="Times New Roman" w:cs="Times New Roman"/>
    </w:rPr>
  </w:style>
  <w:style w:type="character" w:customStyle="1" w:styleId="ListLabel3">
    <w:name w:val="ListLabel 3"/>
    <w:rsid w:val="00EC56CE"/>
    <w:rPr>
      <w:i w:val="0"/>
    </w:rPr>
  </w:style>
  <w:style w:type="character" w:customStyle="1" w:styleId="ListLabel4">
    <w:name w:val="ListLabel 4"/>
    <w:rsid w:val="00EC56CE"/>
    <w:rPr>
      <w:b/>
      <w:i w:val="0"/>
    </w:rPr>
  </w:style>
  <w:style w:type="character" w:customStyle="1" w:styleId="ListLabel5">
    <w:name w:val="ListLabel 5"/>
    <w:rsid w:val="00EC56CE"/>
    <w:rPr>
      <w:i w:val="0"/>
      <w:lang w:val="ru-RU"/>
    </w:rPr>
  </w:style>
  <w:style w:type="character" w:customStyle="1" w:styleId="ListLabel6">
    <w:name w:val="ListLabel 6"/>
    <w:rsid w:val="00EC56CE"/>
    <w:rPr>
      <w:sz w:val="28"/>
    </w:rPr>
  </w:style>
  <w:style w:type="character" w:customStyle="1" w:styleId="ListLabel7">
    <w:name w:val="ListLabel 7"/>
    <w:rsid w:val="00EC56CE"/>
    <w:rPr>
      <w:b w:val="0"/>
      <w:i w:val="0"/>
    </w:rPr>
  </w:style>
  <w:style w:type="character" w:customStyle="1" w:styleId="ListLabel8">
    <w:name w:val="ListLabel 8"/>
    <w:rsid w:val="00EC56C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9">
    <w:name w:val="ListLabel 9"/>
    <w:rsid w:val="00EC56CE"/>
    <w:rPr>
      <w:color w:val="00000A"/>
      <w:sz w:val="28"/>
      <w:szCs w:val="28"/>
    </w:rPr>
  </w:style>
  <w:style w:type="character" w:customStyle="1" w:styleId="ListLabel10">
    <w:name w:val="ListLabel 10"/>
    <w:rsid w:val="00EC56CE"/>
    <w:rPr>
      <w:b w:val="0"/>
    </w:rPr>
  </w:style>
  <w:style w:type="character" w:customStyle="1" w:styleId="ListLabel11">
    <w:name w:val="ListLabel 11"/>
    <w:rsid w:val="00EC56CE"/>
    <w:rPr>
      <w:b/>
    </w:rPr>
  </w:style>
  <w:style w:type="paragraph" w:customStyle="1" w:styleId="afc">
    <w:name w:val="Заголовок"/>
    <w:basedOn w:val="a0"/>
    <w:next w:val="a1"/>
    <w:rsid w:val="00EC56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C56CE"/>
    <w:pPr>
      <w:spacing w:after="120"/>
      <w:jc w:val="both"/>
    </w:pPr>
    <w:rPr>
      <w:sz w:val="28"/>
    </w:rPr>
  </w:style>
  <w:style w:type="paragraph" w:styleId="afd">
    <w:name w:val="List"/>
    <w:basedOn w:val="a1"/>
    <w:rsid w:val="00EC56CE"/>
    <w:rPr>
      <w:rFonts w:cs="Mangal"/>
    </w:rPr>
  </w:style>
  <w:style w:type="paragraph" w:styleId="afe">
    <w:name w:val="Title"/>
    <w:basedOn w:val="a0"/>
    <w:rsid w:val="00EC5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0"/>
    <w:rsid w:val="00EC56CE"/>
    <w:pPr>
      <w:suppressLineNumbers/>
    </w:pPr>
    <w:rPr>
      <w:rFonts w:cs="Mangal"/>
    </w:rPr>
  </w:style>
  <w:style w:type="paragraph" w:styleId="aff0">
    <w:name w:val="TOC Heading"/>
    <w:basedOn w:val="1"/>
    <w:rsid w:val="00EC56CE"/>
    <w:pPr>
      <w:suppressLineNumbers/>
    </w:pPr>
    <w:rPr>
      <w:sz w:val="32"/>
      <w:szCs w:val="32"/>
    </w:rPr>
  </w:style>
  <w:style w:type="paragraph" w:customStyle="1" w:styleId="25">
    <w:name w:val="Стиль2"/>
    <w:basedOn w:val="2"/>
    <w:rsid w:val="00EC56CE"/>
    <w:pPr>
      <w:tabs>
        <w:tab w:val="left" w:pos="993"/>
      </w:tabs>
      <w:ind w:left="360" w:hanging="360"/>
    </w:pPr>
    <w:rPr>
      <w:sz w:val="22"/>
      <w:szCs w:val="22"/>
    </w:rPr>
  </w:style>
  <w:style w:type="paragraph" w:customStyle="1" w:styleId="32">
    <w:name w:val="Стиль3"/>
    <w:basedOn w:val="1"/>
    <w:rsid w:val="00EC56CE"/>
    <w:pPr>
      <w:ind w:left="360" w:hanging="360"/>
    </w:pPr>
    <w:rPr>
      <w:caps/>
      <w:color w:val="365F91"/>
    </w:rPr>
  </w:style>
  <w:style w:type="paragraph" w:customStyle="1" w:styleId="12">
    <w:name w:val="Обычный1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33">
    <w:name w:val="Body Text Indent 3"/>
    <w:basedOn w:val="a0"/>
    <w:rsid w:val="00EC56CE"/>
    <w:pPr>
      <w:ind w:firstLine="709"/>
      <w:jc w:val="both"/>
    </w:pPr>
    <w:rPr>
      <w:sz w:val="28"/>
    </w:rPr>
  </w:style>
  <w:style w:type="paragraph" w:styleId="aff1">
    <w:name w:val="Plain Text"/>
    <w:basedOn w:val="a0"/>
    <w:rsid w:val="00EC56CE"/>
    <w:pPr>
      <w:widowControl w:val="0"/>
      <w:spacing w:after="0" w:line="100" w:lineRule="atLeast"/>
      <w:ind w:firstLine="454"/>
      <w:jc w:val="both"/>
      <w:textAlignment w:val="baseline"/>
    </w:pPr>
    <w:rPr>
      <w:rFonts w:ascii="Courier New" w:hAnsi="Courier New"/>
      <w:sz w:val="20"/>
      <w:szCs w:val="20"/>
      <w:lang w:val="ru-RU" w:eastAsia="ru-RU" w:bidi="ar-SA"/>
    </w:rPr>
  </w:style>
  <w:style w:type="paragraph" w:styleId="26">
    <w:name w:val="Body Text Indent 2"/>
    <w:basedOn w:val="a0"/>
    <w:rsid w:val="00EC56CE"/>
    <w:pPr>
      <w:ind w:firstLine="454"/>
      <w:jc w:val="both"/>
    </w:pPr>
    <w:rPr>
      <w:sz w:val="28"/>
    </w:rPr>
  </w:style>
  <w:style w:type="paragraph" w:styleId="13">
    <w:name w:val="toc 1"/>
    <w:basedOn w:val="a0"/>
    <w:rsid w:val="00EC56CE"/>
    <w:pPr>
      <w:tabs>
        <w:tab w:val="right" w:leader="dot" w:pos="9638"/>
      </w:tabs>
      <w:spacing w:after="0"/>
      <w:ind w:firstLine="652"/>
      <w:jc w:val="both"/>
    </w:pPr>
    <w:rPr>
      <w:rFonts w:ascii="Times New Roman" w:hAnsi="Times New Roman"/>
      <w:b/>
      <w:i/>
      <w:spacing w:val="-2"/>
      <w:sz w:val="28"/>
      <w:szCs w:val="28"/>
      <w:lang w:val="ru-RU"/>
    </w:rPr>
  </w:style>
  <w:style w:type="paragraph" w:customStyle="1" w:styleId="FR1">
    <w:name w:val="FR1"/>
    <w:rsid w:val="00EC56CE"/>
    <w:pPr>
      <w:widowControl w:val="0"/>
      <w:suppressAutoHyphens/>
      <w:spacing w:before="100"/>
      <w:ind w:left="80"/>
    </w:pPr>
    <w:rPr>
      <w:rFonts w:ascii="Arial" w:eastAsia="Times New Roman" w:hAnsi="Arial" w:cs="Times New Roman"/>
      <w:i/>
      <w:sz w:val="18"/>
      <w:lang w:val="en-US" w:eastAsia="en-US" w:bidi="en-US"/>
    </w:rPr>
  </w:style>
  <w:style w:type="paragraph" w:styleId="aff2">
    <w:name w:val="endnote text"/>
    <w:basedOn w:val="a0"/>
    <w:rsid w:val="00EC56CE"/>
    <w:rPr>
      <w:rFonts w:eastAsia="Calibri"/>
    </w:rPr>
  </w:style>
  <w:style w:type="paragraph" w:styleId="aff3">
    <w:name w:val="Body Text Indent"/>
    <w:basedOn w:val="a0"/>
    <w:rsid w:val="00EC56CE"/>
    <w:pPr>
      <w:tabs>
        <w:tab w:val="left" w:pos="1183"/>
      </w:tabs>
      <w:spacing w:after="240"/>
      <w:ind w:left="283" w:right="-6"/>
      <w:jc w:val="center"/>
    </w:pPr>
    <w:rPr>
      <w:i/>
      <w:sz w:val="28"/>
      <w:szCs w:val="28"/>
    </w:rPr>
  </w:style>
  <w:style w:type="paragraph" w:styleId="27">
    <w:name w:val="Body Text 2"/>
    <w:basedOn w:val="a0"/>
    <w:rsid w:val="00EC56CE"/>
    <w:pPr>
      <w:spacing w:after="120" w:line="480" w:lineRule="auto"/>
      <w:jc w:val="both"/>
    </w:pPr>
    <w:rPr>
      <w:sz w:val="28"/>
    </w:rPr>
  </w:style>
  <w:style w:type="paragraph" w:styleId="aff4">
    <w:name w:val="List Paragraph"/>
    <w:basedOn w:val="a0"/>
    <w:rsid w:val="00EC56CE"/>
    <w:pPr>
      <w:ind w:left="720"/>
      <w:contextualSpacing/>
    </w:pPr>
  </w:style>
  <w:style w:type="paragraph" w:styleId="aff5">
    <w:name w:val="caption"/>
    <w:basedOn w:val="a0"/>
    <w:rsid w:val="00EC56CE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aff6">
    <w:name w:val="Заглавие"/>
    <w:basedOn w:val="a0"/>
    <w:next w:val="aff7"/>
    <w:rsid w:val="00EC56CE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ff7">
    <w:name w:val="Subtitle"/>
    <w:basedOn w:val="a0"/>
    <w:next w:val="a1"/>
    <w:rsid w:val="00EC56CE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8">
    <w:name w:val="No Spacing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28">
    <w:name w:val="Quote"/>
    <w:basedOn w:val="a0"/>
    <w:rsid w:val="00EC56CE"/>
    <w:rPr>
      <w:i/>
      <w:iCs/>
      <w:color w:val="000000"/>
    </w:rPr>
  </w:style>
  <w:style w:type="paragraph" w:styleId="aff9">
    <w:name w:val="Intense Quote"/>
    <w:basedOn w:val="a0"/>
    <w:rsid w:val="00EC56C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a">
    <w:name w:val="annotation text"/>
    <w:basedOn w:val="a0"/>
    <w:rsid w:val="00EC56CE"/>
    <w:pPr>
      <w:spacing w:after="0" w:line="100" w:lineRule="atLeast"/>
      <w:ind w:firstLine="709"/>
      <w:jc w:val="both"/>
    </w:pPr>
    <w:rPr>
      <w:rFonts w:cs="Arial"/>
    </w:rPr>
  </w:style>
  <w:style w:type="paragraph" w:styleId="affb">
    <w:name w:val="Balloon Text"/>
    <w:basedOn w:val="a0"/>
    <w:rsid w:val="00EC56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DFHeader2">
    <w:name w:val="PDFHeader2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32"/>
      <w:szCs w:val="28"/>
      <w:lang w:val="ru-RU" w:eastAsia="ru-RU" w:bidi="ar-SA"/>
    </w:rPr>
  </w:style>
  <w:style w:type="paragraph" w:customStyle="1" w:styleId="29">
    <w:name w:val="Обычный2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DFHeader3">
    <w:name w:val="PDFHeader3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28"/>
      <w:szCs w:val="28"/>
      <w:lang w:val="ru-RU" w:eastAsia="ru-RU" w:bidi="ar-SA"/>
    </w:rPr>
  </w:style>
  <w:style w:type="paragraph" w:customStyle="1" w:styleId="140">
    <w:name w:val="Стиль Маркерованый + 14 пт Полож"/>
    <w:basedOn w:val="a0"/>
    <w:rsid w:val="00EC56CE"/>
    <w:pPr>
      <w:tabs>
        <w:tab w:val="left" w:pos="2880"/>
      </w:tabs>
      <w:spacing w:after="0" w:line="100" w:lineRule="atLeast"/>
      <w:ind w:left="1440" w:hanging="360"/>
    </w:pPr>
    <w:rPr>
      <w:rFonts w:ascii="Times New Roman" w:hAnsi="Times New Roman"/>
      <w:color w:val="000000"/>
      <w:sz w:val="28"/>
      <w:szCs w:val="24"/>
      <w:lang w:val="ru-RU" w:eastAsia="ru-RU" w:bidi="ar-SA"/>
    </w:rPr>
  </w:style>
  <w:style w:type="paragraph" w:customStyle="1" w:styleId="affc">
    <w:name w:val="Стиль нумерованый Полож"/>
    <w:basedOn w:val="a0"/>
    <w:rsid w:val="00EC56CE"/>
    <w:pPr>
      <w:shd w:val="clear" w:color="auto" w:fill="FFFFFF"/>
      <w:tabs>
        <w:tab w:val="left" w:pos="3240"/>
        <w:tab w:val="left" w:pos="4320"/>
      </w:tabs>
      <w:spacing w:after="0" w:line="100" w:lineRule="atLeast"/>
      <w:ind w:left="2160" w:firstLine="709"/>
      <w:jc w:val="both"/>
    </w:pPr>
    <w:rPr>
      <w:rFonts w:ascii="Times New Roman" w:hAnsi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affd">
    <w:name w:val="Маркировный Рег"/>
    <w:basedOn w:val="a0"/>
    <w:rsid w:val="00EC56CE"/>
    <w:pPr>
      <w:tabs>
        <w:tab w:val="left" w:pos="-73"/>
        <w:tab w:val="num" w:pos="28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e">
    <w:name w:val="Стиль рег"/>
    <w:rsid w:val="00EC56CE"/>
    <w:pPr>
      <w:widowControl w:val="0"/>
      <w:tabs>
        <w:tab w:val="left" w:pos="284"/>
      </w:tabs>
      <w:suppressAutoHyphens/>
      <w:jc w:val="center"/>
    </w:pPr>
    <w:rPr>
      <w:rFonts w:ascii="Calibri" w:eastAsia="Times New Roman" w:hAnsi="Calibri" w:cs="Times New Roman"/>
      <w:b/>
      <w:sz w:val="28"/>
      <w:szCs w:val="20"/>
    </w:rPr>
  </w:style>
  <w:style w:type="paragraph" w:styleId="afff">
    <w:name w:val="List Number"/>
    <w:basedOn w:val="a0"/>
    <w:rsid w:val="00EC56CE"/>
    <w:pPr>
      <w:tabs>
        <w:tab w:val="num" w:pos="96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1">
    <w:name w:val="Стиль Стиль Маркерованый + 14 пт Полож + По ширине"/>
    <w:basedOn w:val="140"/>
    <w:rsid w:val="00EC56CE"/>
    <w:pPr>
      <w:tabs>
        <w:tab w:val="num" w:pos="284"/>
        <w:tab w:val="left" w:pos="1800"/>
        <w:tab w:val="left" w:pos="4140"/>
        <w:tab w:val="left" w:pos="4320"/>
      </w:tabs>
      <w:jc w:val="both"/>
    </w:pPr>
    <w:rPr>
      <w:sz w:val="20"/>
      <w:szCs w:val="20"/>
    </w:rPr>
  </w:style>
  <w:style w:type="paragraph" w:customStyle="1" w:styleId="34">
    <w:name w:val="Стиль нумер. 3"/>
    <w:basedOn w:val="a0"/>
    <w:rsid w:val="00EC56CE"/>
    <w:pPr>
      <w:tabs>
        <w:tab w:val="left" w:pos="5760"/>
      </w:tabs>
      <w:spacing w:after="0" w:line="100" w:lineRule="atLeast"/>
      <w:ind w:left="2880" w:hanging="18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0">
    <w:name w:val="annotation subject"/>
    <w:basedOn w:val="affa"/>
    <w:rsid w:val="00EC56CE"/>
    <w:pPr>
      <w:spacing w:after="200"/>
      <w:ind w:firstLine="0"/>
      <w:jc w:val="left"/>
    </w:pPr>
    <w:rPr>
      <w:rFonts w:cs="Times New Roman"/>
      <w:b/>
      <w:bCs/>
      <w:sz w:val="20"/>
      <w:szCs w:val="20"/>
    </w:rPr>
  </w:style>
  <w:style w:type="paragraph" w:customStyle="1" w:styleId="35">
    <w:name w:val="Обычный3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Заголовок2"/>
    <w:basedOn w:val="a0"/>
    <w:rsid w:val="00EC56CE"/>
    <w:pPr>
      <w:spacing w:after="0" w:line="100" w:lineRule="atLeast"/>
      <w:ind w:left="709"/>
    </w:pPr>
    <w:rPr>
      <w:rFonts w:ascii="Century Gothic" w:hAnsi="Century Gothic"/>
      <w:b/>
      <w:bCs/>
      <w:sz w:val="26"/>
      <w:szCs w:val="26"/>
      <w:lang w:val="ru-RU" w:eastAsia="ru-RU" w:bidi="ar-SA"/>
    </w:rPr>
  </w:style>
  <w:style w:type="paragraph" w:styleId="afff1">
    <w:name w:val="Normal (Web)"/>
    <w:basedOn w:val="a0"/>
    <w:rsid w:val="00EC56CE"/>
    <w:pPr>
      <w:spacing w:before="28" w:after="28" w:line="100" w:lineRule="atLeas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ff2">
    <w:name w:val="!текст"/>
    <w:basedOn w:val="a0"/>
    <w:rsid w:val="00EC56CE"/>
    <w:pPr>
      <w:widowControl w:val="0"/>
      <w:spacing w:after="0" w:line="320" w:lineRule="exact"/>
      <w:ind w:firstLine="709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C56CE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Обычный4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.iue"/>
    <w:basedOn w:val="a"/>
    <w:rsid w:val="00EC56CE"/>
    <w:pPr>
      <w:spacing w:after="0"/>
    </w:pPr>
    <w:rPr>
      <w:rFonts w:ascii="Times New Roman" w:hAnsi="Times New Roman"/>
      <w:color w:val="00000A"/>
      <w:lang w:val="ru-RU" w:eastAsia="ru-RU" w:bidi="ar-SA"/>
    </w:rPr>
  </w:style>
  <w:style w:type="paragraph" w:customStyle="1" w:styleId="Iniiaiieoaenonionooiii">
    <w:name w:val="Iniiaiie oaeno n ionooiii"/>
    <w:basedOn w:val="a0"/>
    <w:rsid w:val="00EC56CE"/>
    <w:pPr>
      <w:spacing w:after="12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EC56CE"/>
    <w:pPr>
      <w:widowControl w:val="0"/>
      <w:suppressAutoHyphens/>
      <w:ind w:firstLine="720"/>
    </w:pPr>
    <w:rPr>
      <w:rFonts w:ascii="Consultant" w:eastAsia="SimSun" w:hAnsi="Consultant" w:cs="Times New Roman"/>
      <w:sz w:val="20"/>
      <w:szCs w:val="20"/>
    </w:rPr>
  </w:style>
  <w:style w:type="paragraph" w:customStyle="1" w:styleId="15">
    <w:name w:val="Текст1"/>
    <w:basedOn w:val="a0"/>
    <w:rsid w:val="00EC56CE"/>
    <w:pPr>
      <w:spacing w:after="0" w:line="100" w:lineRule="atLeast"/>
    </w:pPr>
    <w:rPr>
      <w:rFonts w:ascii="Courier New" w:hAnsi="Courier New"/>
      <w:sz w:val="20"/>
      <w:szCs w:val="20"/>
      <w:lang w:val="ru-RU" w:eastAsia="ru-RU" w:bidi="ar-SA"/>
    </w:rPr>
  </w:style>
  <w:style w:type="paragraph" w:styleId="afff3">
    <w:name w:val="header"/>
    <w:basedOn w:val="a0"/>
    <w:rsid w:val="00EC56CE"/>
    <w:pPr>
      <w:suppressLineNumbers/>
      <w:tabs>
        <w:tab w:val="center" w:pos="4677"/>
        <w:tab w:val="right" w:pos="9355"/>
      </w:tabs>
    </w:pPr>
  </w:style>
  <w:style w:type="paragraph" w:styleId="afff4">
    <w:name w:val="footer"/>
    <w:basedOn w:val="a0"/>
    <w:rsid w:val="00EC56CE"/>
    <w:pPr>
      <w:suppressLineNumbers/>
      <w:tabs>
        <w:tab w:val="center" w:pos="4677"/>
        <w:tab w:val="right" w:pos="9355"/>
      </w:tabs>
    </w:pPr>
  </w:style>
  <w:style w:type="character" w:styleId="afff5">
    <w:name w:val="Hyperlink"/>
    <w:basedOn w:val="a2"/>
    <w:uiPriority w:val="99"/>
    <w:unhideWhenUsed/>
    <w:rsid w:val="002A22B5"/>
    <w:rPr>
      <w:color w:val="0000FF" w:themeColor="hyperlink"/>
      <w:u w:val="single"/>
    </w:rPr>
  </w:style>
  <w:style w:type="character" w:customStyle="1" w:styleId="afff6">
    <w:name w:val="Абзац списка Знак Знак"/>
    <w:basedOn w:val="a2"/>
    <w:rsid w:val="004730CB"/>
    <w:rPr>
      <w:rFonts w:ascii="Calibri" w:eastAsia="Calibri" w:hAnsi="Calibri"/>
      <w:sz w:val="22"/>
      <w:szCs w:val="22"/>
      <w:lang w:val="ru-RU" w:eastAsia="en-US" w:bidi="ar-SA"/>
    </w:rPr>
  </w:style>
  <w:style w:type="character" w:styleId="HTML">
    <w:name w:val="HTML Cite"/>
    <w:basedOn w:val="a2"/>
    <w:rsid w:val="00E24E84"/>
    <w:rPr>
      <w:i w:val="0"/>
      <w:iCs w:val="0"/>
      <w:color w:val="0E774A"/>
    </w:rPr>
  </w:style>
  <w:style w:type="paragraph" w:customStyle="1" w:styleId="FR3">
    <w:name w:val="FR3"/>
    <w:rsid w:val="00A7779C"/>
    <w:pPr>
      <w:widowControl w:val="0"/>
      <w:autoSpaceDE w:val="0"/>
      <w:autoSpaceDN w:val="0"/>
      <w:adjustRightInd w:val="0"/>
      <w:spacing w:before="420" w:after="0" w:line="26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longtext1">
    <w:name w:val="long_text1"/>
    <w:basedOn w:val="a2"/>
    <w:rsid w:val="00E81B3A"/>
    <w:rPr>
      <w:sz w:val="13"/>
      <w:szCs w:val="13"/>
    </w:rPr>
  </w:style>
  <w:style w:type="character" w:customStyle="1" w:styleId="ft">
    <w:name w:val="ft"/>
    <w:basedOn w:val="a2"/>
    <w:rsid w:val="00E8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sfu-kras.ru/?page=482" TargetMode="External"/><Relationship Id="rId1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A%D0%B0%D1%81%D1%82%D1%80%D0%BE%20%D0%94%D0%B8%D0%B0%D1%81-%D0%91%D0%B0%D0%BB%D0%B0%D1%80%D1%82,%20%D0%A4%D0%B8%D0%B4%D0%B5%D0%BB%D1%8C" TargetMode="External"/><Relationship Id="rId18" Type="http://schemas.openxmlformats.org/officeDocument/2006/relationships/hyperlink" Target="http://rad-stop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sgS.gov" TargetMode="External"/><Relationship Id="rId7" Type="http://schemas.openxmlformats.org/officeDocument/2006/relationships/hyperlink" Target="http://bio.sfu-kras.ru/" TargetMode="External"/><Relationship Id="rId12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1%83%D1%85%D0%B8%D0%BD,%20%D0%9A%D0%BE%D0%BD%D1%81%D1%82%D0%B0%D0%BD%D1%82%D0%B8%D0%BD%20%D0%9D%D0%B8%D0%BA%D0%B8%D1%84%D0%BE%D1%80%D0%BE%D0%B2%D0%B8%D1%87" TargetMode="External"/><Relationship Id="rId17" Type="http://schemas.openxmlformats.org/officeDocument/2006/relationships/hyperlink" Target="http://kras.myatom.ru/" TargetMode="External"/><Relationship Id="rId25" Type="http://schemas.openxmlformats.org/officeDocument/2006/relationships/hyperlink" Target="http://e.lanbook.com/books/element.php?pl1_cid=25&amp;pl1_id=5466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-stop.ru/radiatsionnaya-zashhita/osnovi_radiacionnoi_biofisiki.html" TargetMode="External"/><Relationship Id="rId20" Type="http://schemas.openxmlformats.org/officeDocument/2006/relationships/hyperlink" Target="http://www.mnr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sfu-kras.ru/" TargetMode="External"/><Relationship Id="rId11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E%D0%BD%D1%83%D1%87%D0%B8%D0%BD,%20%D0%90%D0%BB%D0%B5%D0%BA%D1%81%D0%B5%D0%B9%20%D0%9F%D0%B0%D0%B2%D0%BB%D0%BE%D0%B2%D0%B8%D1%87" TargetMode="External"/><Relationship Id="rId24" Type="http://schemas.openxmlformats.org/officeDocument/2006/relationships/hyperlink" Target="http://www.atomic-ener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-stop.ru/radiatsionnaya-zashhita/ioniziruushee_izluchenie.html" TargetMode="External"/><Relationship Id="rId23" Type="http://schemas.openxmlformats.org/officeDocument/2006/relationships/hyperlink" Target="http://www.greenpeace.org/russia/ru/" TargetMode="Externa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0%D1%81%D1%82%D0%B0%D0%BF%D0%B5%D0%BD%D0%BA%D0%BE,%20%D0%92%D0%B0%D0%BB%D0%B5%D1%80%D0%B8%D0%B9%20%D0%90%D0%BB%D0%B5%D0%BA%D1%81%D0%B0%D0%BD%D0%B4%D1%80%D0%BE%D0%B2%D0%B8%D1%87" TargetMode="External"/><Relationship Id="rId19" Type="http://schemas.openxmlformats.org/officeDocument/2006/relationships/hyperlink" Target="http://www.sibgh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sfu-kras.ru/?page=498" TargetMode="External"/><Relationship Id="rId14" Type="http://schemas.openxmlformats.org/officeDocument/2006/relationships/hyperlink" Target="http://rad-stop.ru/23-metodyi-ispolzuemyie-dlya-registratsii-ioniziruyushhiego-izlucheniya/" TargetMode="External"/><Relationship Id="rId22" Type="http://schemas.openxmlformats.org/officeDocument/2006/relationships/hyperlink" Target="http://www.krskstate.ru/nature/execute/m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1</cp:lastModifiedBy>
  <cp:revision>105</cp:revision>
  <cp:lastPrinted>2011-05-04T01:31:00Z</cp:lastPrinted>
  <dcterms:created xsi:type="dcterms:W3CDTF">2011-12-18T20:55:00Z</dcterms:created>
  <dcterms:modified xsi:type="dcterms:W3CDTF">2013-04-18T22:35:00Z</dcterms:modified>
</cp:coreProperties>
</file>